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7AD71" w14:textId="77777777" w:rsidR="0018743E" w:rsidRDefault="00833338" w:rsidP="00293EED">
      <w:pPr>
        <w:pStyle w:val="ListParagraph"/>
        <w:numPr>
          <w:ilvl w:val="0"/>
          <w:numId w:val="3"/>
        </w:numPr>
        <w:jc w:val="both"/>
        <w:rPr>
          <w:b/>
          <w:bCs/>
        </w:rPr>
      </w:pPr>
      <w:r w:rsidRPr="00C474CA">
        <w:rPr>
          <w:rFonts w:hint="cs"/>
          <w:b/>
          <w:bCs/>
          <w:rtl/>
        </w:rPr>
        <w:t>با عنایت به بند 3 از مصوبات هیات ممیزه دانشگاه</w:t>
      </w:r>
      <w:r w:rsidR="00B337C5">
        <w:rPr>
          <w:rFonts w:hint="cs"/>
          <w:b/>
          <w:bCs/>
          <w:rtl/>
        </w:rPr>
        <w:t xml:space="preserve"> مورخ 03/12/96</w:t>
      </w:r>
      <w:r w:rsidRPr="00C474CA">
        <w:rPr>
          <w:rFonts w:hint="cs"/>
          <w:b/>
          <w:bCs/>
          <w:rtl/>
        </w:rPr>
        <w:t xml:space="preserve"> و بند 13 از ماده </w:t>
      </w:r>
      <w:r w:rsidRPr="00C474CA">
        <w:rPr>
          <w:rFonts w:cs="B Yagut" w:hint="cs"/>
          <w:b/>
          <w:bCs/>
          <w:rtl/>
        </w:rPr>
        <w:t>5</w:t>
      </w:r>
      <w:r w:rsidRPr="00C474CA">
        <w:rPr>
          <w:rFonts w:hint="cs"/>
          <w:b/>
          <w:bCs/>
          <w:rtl/>
        </w:rPr>
        <w:t xml:space="preserve"> شیوه</w:t>
      </w:r>
      <w:r w:rsidRPr="00C474CA">
        <w:rPr>
          <w:b/>
          <w:bCs/>
          <w:rtl/>
        </w:rPr>
        <w:softHyphen/>
      </w:r>
      <w:r w:rsidRPr="00C474CA">
        <w:rPr>
          <w:rFonts w:hint="cs"/>
          <w:b/>
          <w:bCs/>
          <w:rtl/>
        </w:rPr>
        <w:t>نامه اجرایی آئین</w:t>
      </w:r>
      <w:r w:rsidRPr="00C474CA">
        <w:rPr>
          <w:b/>
          <w:bCs/>
          <w:rtl/>
        </w:rPr>
        <w:softHyphen/>
      </w:r>
      <w:r w:rsidRPr="00C474CA">
        <w:rPr>
          <w:rFonts w:hint="cs"/>
          <w:b/>
          <w:bCs/>
          <w:rtl/>
        </w:rPr>
        <w:t>نامه ارتقا، پیشنهاد شورای پژوهشی دانشگاه در خصوص نحوه امتیاز دهی به طرح</w:t>
      </w:r>
      <w:r w:rsidRPr="00C474CA">
        <w:rPr>
          <w:b/>
          <w:bCs/>
          <w:rtl/>
        </w:rPr>
        <w:softHyphen/>
      </w:r>
      <w:r w:rsidRPr="00C474CA">
        <w:rPr>
          <w:rFonts w:hint="cs"/>
          <w:b/>
          <w:bCs/>
          <w:rtl/>
        </w:rPr>
        <w:t>های پژوهشی و فناوری خارج از دانشگاه بر اساس شاخص</w:t>
      </w:r>
      <w:r w:rsidRPr="00C474CA">
        <w:rPr>
          <w:b/>
          <w:bCs/>
          <w:rtl/>
        </w:rPr>
        <w:softHyphen/>
      </w:r>
      <w:r w:rsidRPr="00C474CA">
        <w:rPr>
          <w:rFonts w:hint="cs"/>
          <w:b/>
          <w:bCs/>
          <w:rtl/>
        </w:rPr>
        <w:t>هایی از قبیل میزان اعتبار، گستره اثرگذاری و ...</w:t>
      </w:r>
      <w:r w:rsidR="0030238D">
        <w:rPr>
          <w:rFonts w:hint="cs"/>
          <w:b/>
          <w:bCs/>
          <w:rtl/>
        </w:rPr>
        <w:t>مطرح و</w:t>
      </w:r>
      <w:r w:rsidRPr="00C474CA">
        <w:rPr>
          <w:rFonts w:hint="cs"/>
          <w:b/>
          <w:bCs/>
          <w:rtl/>
        </w:rPr>
        <w:t xml:space="preserve"> مقرر شد</w:t>
      </w:r>
      <w:r w:rsidR="0018743E">
        <w:rPr>
          <w:rFonts w:hint="cs"/>
          <w:b/>
          <w:bCs/>
          <w:rtl/>
        </w:rPr>
        <w:t>:</w:t>
      </w:r>
    </w:p>
    <w:p w14:paraId="4295C2B5" w14:textId="77777777" w:rsidR="008E1C94" w:rsidRPr="00C474CA" w:rsidRDefault="0018743E" w:rsidP="00293EED">
      <w:pPr>
        <w:pStyle w:val="ListParagraph"/>
        <w:jc w:val="both"/>
        <w:rPr>
          <w:b/>
          <w:bCs/>
        </w:rPr>
      </w:pPr>
      <w:r>
        <w:rPr>
          <w:rFonts w:hint="cs"/>
          <w:b/>
          <w:bCs/>
          <w:rtl/>
        </w:rPr>
        <w:t>1)</w:t>
      </w:r>
      <w:r w:rsidR="00833338" w:rsidRPr="00C474CA">
        <w:rPr>
          <w:rFonts w:hint="cs"/>
          <w:b/>
          <w:bCs/>
          <w:rtl/>
        </w:rPr>
        <w:t xml:space="preserve"> طرح</w:t>
      </w:r>
      <w:r w:rsidR="00833338" w:rsidRPr="00C474CA">
        <w:rPr>
          <w:b/>
          <w:bCs/>
          <w:rtl/>
        </w:rPr>
        <w:softHyphen/>
      </w:r>
      <w:r w:rsidR="00833338" w:rsidRPr="00C474CA">
        <w:rPr>
          <w:rFonts w:hint="cs"/>
          <w:b/>
          <w:bCs/>
          <w:rtl/>
        </w:rPr>
        <w:t>های پژوهشی برون دانشگاهی به صورت زیر سطح</w:t>
      </w:r>
      <w:r w:rsidR="00833338" w:rsidRPr="00C474CA">
        <w:rPr>
          <w:b/>
          <w:bCs/>
          <w:rtl/>
        </w:rPr>
        <w:softHyphen/>
      </w:r>
      <w:r w:rsidR="00833338" w:rsidRPr="00C474CA">
        <w:rPr>
          <w:rFonts w:hint="cs"/>
          <w:b/>
          <w:bCs/>
          <w:rtl/>
        </w:rPr>
        <w:t>بندی شوند:</w:t>
      </w:r>
    </w:p>
    <w:p w14:paraId="065B80EF" w14:textId="77777777" w:rsidR="00833338" w:rsidRPr="00C474CA" w:rsidRDefault="00833338" w:rsidP="00293EED">
      <w:pPr>
        <w:pStyle w:val="ListParagraph"/>
        <w:jc w:val="both"/>
        <w:rPr>
          <w:b/>
          <w:bCs/>
          <w:rtl/>
        </w:rPr>
      </w:pPr>
      <w:r w:rsidRPr="00C474CA">
        <w:rPr>
          <w:rFonts w:hint="cs"/>
          <w:b/>
          <w:bCs/>
          <w:rtl/>
        </w:rPr>
        <w:t>الف) به طرح</w:t>
      </w:r>
      <w:r w:rsidRPr="00C474CA">
        <w:rPr>
          <w:b/>
          <w:bCs/>
          <w:rtl/>
        </w:rPr>
        <w:softHyphen/>
      </w:r>
      <w:r w:rsidRPr="00C474CA">
        <w:rPr>
          <w:rFonts w:hint="cs"/>
          <w:b/>
          <w:bCs/>
          <w:rtl/>
        </w:rPr>
        <w:t>هایی عنوان بین</w:t>
      </w:r>
      <w:r w:rsidRPr="00C474CA">
        <w:rPr>
          <w:b/>
          <w:bCs/>
          <w:rtl/>
        </w:rPr>
        <w:softHyphen/>
      </w:r>
      <w:r w:rsidRPr="00C474CA">
        <w:rPr>
          <w:rFonts w:hint="cs"/>
          <w:b/>
          <w:bCs/>
          <w:rtl/>
        </w:rPr>
        <w:t>المللی اطلاق می</w:t>
      </w:r>
      <w:r w:rsidRPr="00C474CA">
        <w:rPr>
          <w:b/>
          <w:bCs/>
          <w:rtl/>
        </w:rPr>
        <w:softHyphen/>
      </w:r>
      <w:r w:rsidRPr="00C474CA">
        <w:rPr>
          <w:rFonts w:hint="cs"/>
          <w:b/>
          <w:bCs/>
          <w:rtl/>
        </w:rPr>
        <w:t>شود که شامل حداقل یکی از موارد زیر باشند:</w:t>
      </w:r>
    </w:p>
    <w:p w14:paraId="7F6E08DE" w14:textId="77777777" w:rsidR="00833338" w:rsidRPr="00C474CA" w:rsidRDefault="00833338" w:rsidP="00293EED">
      <w:pPr>
        <w:pStyle w:val="ListParagraph"/>
        <w:numPr>
          <w:ilvl w:val="0"/>
          <w:numId w:val="4"/>
        </w:numPr>
        <w:jc w:val="both"/>
        <w:rPr>
          <w:b/>
          <w:bCs/>
        </w:rPr>
      </w:pPr>
      <w:r w:rsidRPr="00C474CA">
        <w:rPr>
          <w:rFonts w:hint="cs"/>
          <w:b/>
          <w:bCs/>
          <w:rtl/>
        </w:rPr>
        <w:t>قرارداد طرح بین دانشگاه دامغان و سازمان</w:t>
      </w:r>
      <w:r w:rsidRPr="00C474CA">
        <w:rPr>
          <w:b/>
          <w:bCs/>
          <w:rtl/>
        </w:rPr>
        <w:softHyphen/>
      </w:r>
      <w:r w:rsidRPr="00C474CA">
        <w:rPr>
          <w:rFonts w:hint="cs"/>
          <w:b/>
          <w:bCs/>
          <w:rtl/>
        </w:rPr>
        <w:t>ها، یا مراکز علمی-پژوهشی و یا شرکت</w:t>
      </w:r>
      <w:r w:rsidRPr="00C474CA">
        <w:rPr>
          <w:b/>
          <w:bCs/>
          <w:rtl/>
        </w:rPr>
        <w:softHyphen/>
      </w:r>
      <w:r w:rsidRPr="00C474CA">
        <w:rPr>
          <w:rFonts w:hint="cs"/>
          <w:b/>
          <w:bCs/>
          <w:rtl/>
        </w:rPr>
        <w:t>های بین</w:t>
      </w:r>
      <w:r w:rsidRPr="00C474CA">
        <w:rPr>
          <w:b/>
          <w:bCs/>
          <w:rtl/>
        </w:rPr>
        <w:softHyphen/>
      </w:r>
      <w:r w:rsidRPr="00C474CA">
        <w:rPr>
          <w:rFonts w:hint="cs"/>
          <w:b/>
          <w:bCs/>
          <w:rtl/>
        </w:rPr>
        <w:t>المللی منعقد گردد. سازمان و شرکت</w:t>
      </w:r>
      <w:r w:rsidRPr="00C474CA">
        <w:rPr>
          <w:b/>
          <w:bCs/>
          <w:rtl/>
        </w:rPr>
        <w:softHyphen/>
      </w:r>
      <w:r w:rsidRPr="00C474CA">
        <w:rPr>
          <w:rFonts w:hint="cs"/>
          <w:b/>
          <w:bCs/>
          <w:rtl/>
        </w:rPr>
        <w:t>های بین</w:t>
      </w:r>
      <w:r w:rsidRPr="00C474CA">
        <w:rPr>
          <w:b/>
          <w:bCs/>
          <w:rtl/>
        </w:rPr>
        <w:softHyphen/>
      </w:r>
      <w:r w:rsidRPr="00C474CA">
        <w:rPr>
          <w:rFonts w:hint="cs"/>
          <w:b/>
          <w:bCs/>
          <w:rtl/>
        </w:rPr>
        <w:t>المللی می</w:t>
      </w:r>
      <w:r w:rsidRPr="00C474CA">
        <w:rPr>
          <w:b/>
          <w:bCs/>
          <w:rtl/>
        </w:rPr>
        <w:softHyphen/>
      </w:r>
      <w:r w:rsidRPr="00C474CA">
        <w:rPr>
          <w:rFonts w:hint="cs"/>
          <w:b/>
          <w:bCs/>
          <w:rtl/>
        </w:rPr>
        <w:t xml:space="preserve">تواند مستقر در داخل کشور و یا خارج از کشور باشد. </w:t>
      </w:r>
    </w:p>
    <w:p w14:paraId="3B5727C2" w14:textId="77777777" w:rsidR="00293EED" w:rsidRDefault="00833338" w:rsidP="00293EED">
      <w:pPr>
        <w:pStyle w:val="ListParagraph"/>
        <w:numPr>
          <w:ilvl w:val="0"/>
          <w:numId w:val="4"/>
        </w:numPr>
        <w:ind w:left="720"/>
        <w:jc w:val="both"/>
        <w:rPr>
          <w:b/>
          <w:bCs/>
        </w:rPr>
      </w:pPr>
      <w:r w:rsidRPr="00293EED">
        <w:rPr>
          <w:rFonts w:hint="cs"/>
          <w:b/>
          <w:bCs/>
          <w:rtl/>
        </w:rPr>
        <w:t xml:space="preserve">موضوع طرح پژوهشی، مطالعات میدانی آن، نتایج و حوزه تاثیر </w:t>
      </w:r>
      <w:r w:rsidR="00B305DE" w:rsidRPr="00293EED">
        <w:rPr>
          <w:rFonts w:hint="cs"/>
          <w:b/>
          <w:bCs/>
          <w:rtl/>
        </w:rPr>
        <w:t>طرح در سطح بین</w:t>
      </w:r>
      <w:r w:rsidR="00B305DE" w:rsidRPr="00293EED">
        <w:rPr>
          <w:b/>
          <w:bCs/>
          <w:rtl/>
        </w:rPr>
        <w:softHyphen/>
      </w:r>
      <w:r w:rsidR="00B305DE" w:rsidRPr="00293EED">
        <w:rPr>
          <w:rFonts w:hint="cs"/>
          <w:b/>
          <w:bCs/>
          <w:rtl/>
        </w:rPr>
        <w:t xml:space="preserve">المللی باشد. </w:t>
      </w:r>
    </w:p>
    <w:p w14:paraId="199D01BD" w14:textId="77777777" w:rsidR="00B305DE" w:rsidRPr="00293EED" w:rsidRDefault="00B305DE" w:rsidP="00293EED">
      <w:pPr>
        <w:pStyle w:val="ListParagraph"/>
        <w:jc w:val="both"/>
        <w:rPr>
          <w:b/>
          <w:bCs/>
          <w:rtl/>
        </w:rPr>
      </w:pPr>
      <w:r w:rsidRPr="00293EED">
        <w:rPr>
          <w:rFonts w:hint="cs"/>
          <w:b/>
          <w:bCs/>
          <w:rtl/>
        </w:rPr>
        <w:t>ب) به طرح</w:t>
      </w:r>
      <w:r w:rsidRPr="00293EED">
        <w:rPr>
          <w:b/>
          <w:bCs/>
          <w:rtl/>
        </w:rPr>
        <w:softHyphen/>
      </w:r>
      <w:r w:rsidRPr="00293EED">
        <w:rPr>
          <w:rFonts w:hint="cs"/>
          <w:b/>
          <w:bCs/>
          <w:rtl/>
        </w:rPr>
        <w:t>هایی عنوان ملی اطلاق می</w:t>
      </w:r>
      <w:r w:rsidRPr="00293EED">
        <w:rPr>
          <w:b/>
          <w:bCs/>
          <w:rtl/>
        </w:rPr>
        <w:softHyphen/>
      </w:r>
      <w:r w:rsidRPr="00293EED">
        <w:rPr>
          <w:rFonts w:hint="cs"/>
          <w:b/>
          <w:bCs/>
          <w:rtl/>
        </w:rPr>
        <w:t>شود که محل تامین اعتبار آن در بودجۀ عمومی دولت لحاظ شده یا دستگاه سفارش دهنده آن در سطح ملی باشد یا حوزه تاثیر آن، به تشخیص شورای پژوهشی دانشگاه، در سطح ملی باشد.</w:t>
      </w:r>
    </w:p>
    <w:p w14:paraId="37587558" w14:textId="77777777" w:rsidR="00B305DE" w:rsidRPr="00C474CA" w:rsidRDefault="00B305DE" w:rsidP="00CE2315">
      <w:pPr>
        <w:bidi/>
        <w:spacing w:line="192" w:lineRule="auto"/>
        <w:ind w:left="720"/>
        <w:jc w:val="both"/>
        <w:rPr>
          <w:rFonts w:cs="B Lotus"/>
          <w:b/>
          <w:bCs/>
          <w:rtl/>
        </w:rPr>
      </w:pPr>
      <w:r w:rsidRPr="00C474CA">
        <w:rPr>
          <w:rFonts w:cs="B Lotus" w:hint="cs"/>
          <w:b/>
          <w:bCs/>
          <w:rtl/>
        </w:rPr>
        <w:t>ج) به طرح</w:t>
      </w:r>
      <w:r w:rsidRPr="00C474CA">
        <w:rPr>
          <w:rFonts w:cs="B Lotus"/>
          <w:b/>
          <w:bCs/>
          <w:rtl/>
        </w:rPr>
        <w:softHyphen/>
      </w:r>
      <w:r w:rsidRPr="00C474CA">
        <w:rPr>
          <w:rFonts w:cs="B Lotus" w:hint="cs"/>
          <w:b/>
          <w:bCs/>
          <w:rtl/>
        </w:rPr>
        <w:t>هایی عنوان منطقه</w:t>
      </w:r>
      <w:r w:rsidRPr="00C474CA">
        <w:rPr>
          <w:rFonts w:cs="B Lotus"/>
          <w:b/>
          <w:bCs/>
          <w:rtl/>
        </w:rPr>
        <w:softHyphen/>
      </w:r>
      <w:r w:rsidRPr="00C474CA">
        <w:rPr>
          <w:rFonts w:cs="B Lotus" w:hint="cs"/>
          <w:b/>
          <w:bCs/>
          <w:rtl/>
        </w:rPr>
        <w:t>ای اطلاق می</w:t>
      </w:r>
      <w:r w:rsidRPr="00C474CA">
        <w:rPr>
          <w:rFonts w:cs="B Lotus"/>
          <w:b/>
          <w:bCs/>
          <w:rtl/>
        </w:rPr>
        <w:softHyphen/>
      </w:r>
      <w:r w:rsidRPr="00C474CA">
        <w:rPr>
          <w:rFonts w:cs="B Lotus" w:hint="cs"/>
          <w:b/>
          <w:bCs/>
          <w:rtl/>
        </w:rPr>
        <w:t xml:space="preserve">شود که حوزه تأثیر آن، به تشخیص شورای پژوهشی دانشگاه، فراتر از یک استان باشد. </w:t>
      </w:r>
    </w:p>
    <w:p w14:paraId="579A87F6" w14:textId="77777777" w:rsidR="00B305DE" w:rsidRPr="00C474CA" w:rsidRDefault="00B305DE" w:rsidP="00CE2315">
      <w:pPr>
        <w:bidi/>
        <w:spacing w:line="192" w:lineRule="auto"/>
        <w:ind w:left="720"/>
        <w:jc w:val="both"/>
        <w:rPr>
          <w:rFonts w:cs="B Lotus"/>
          <w:b/>
          <w:bCs/>
          <w:rtl/>
        </w:rPr>
      </w:pPr>
      <w:r w:rsidRPr="00C474CA">
        <w:rPr>
          <w:rFonts w:cs="B Lotus" w:hint="cs"/>
          <w:b/>
          <w:bCs/>
          <w:rtl/>
        </w:rPr>
        <w:t>د) به طرح</w:t>
      </w:r>
      <w:r w:rsidRPr="00C474CA">
        <w:rPr>
          <w:rFonts w:cs="B Lotus"/>
          <w:b/>
          <w:bCs/>
          <w:rtl/>
        </w:rPr>
        <w:softHyphen/>
      </w:r>
      <w:r w:rsidRPr="00C474CA">
        <w:rPr>
          <w:rFonts w:cs="B Lotus" w:hint="cs"/>
          <w:b/>
          <w:bCs/>
          <w:rtl/>
        </w:rPr>
        <w:t>هایی عنوان استانی اطلاق می</w:t>
      </w:r>
      <w:r w:rsidRPr="00C474CA">
        <w:rPr>
          <w:rFonts w:cs="B Lotus"/>
          <w:b/>
          <w:bCs/>
          <w:rtl/>
        </w:rPr>
        <w:softHyphen/>
      </w:r>
      <w:r w:rsidRPr="00C474CA">
        <w:rPr>
          <w:rFonts w:cs="B Lotus" w:hint="cs"/>
          <w:b/>
          <w:bCs/>
          <w:rtl/>
        </w:rPr>
        <w:t>شود که حوزه تأثیر آن، به تشخیص شورای پژوهشی دانشگاه، محدود به یک استان باشد.</w:t>
      </w:r>
    </w:p>
    <w:p w14:paraId="5E5EBDC9" w14:textId="77777777" w:rsidR="00B305DE" w:rsidRPr="00C474CA" w:rsidRDefault="00B305DE" w:rsidP="00CE2315">
      <w:pPr>
        <w:bidi/>
        <w:spacing w:line="192" w:lineRule="auto"/>
        <w:ind w:left="720"/>
        <w:jc w:val="both"/>
        <w:rPr>
          <w:rFonts w:cs="B Lotus"/>
          <w:b/>
          <w:bCs/>
          <w:rtl/>
        </w:rPr>
      </w:pPr>
      <w:r w:rsidRPr="00C474CA">
        <w:rPr>
          <w:rFonts w:cs="B Lotus" w:hint="cs"/>
          <w:b/>
          <w:bCs/>
          <w:rtl/>
        </w:rPr>
        <w:t>تبصره 1: طرح</w:t>
      </w:r>
      <w:r w:rsidRPr="00C474CA">
        <w:rPr>
          <w:rFonts w:cs="B Lotus"/>
          <w:b/>
          <w:bCs/>
          <w:rtl/>
        </w:rPr>
        <w:softHyphen/>
      </w:r>
      <w:r w:rsidRPr="00C474CA">
        <w:rPr>
          <w:rFonts w:cs="B Lotus" w:hint="cs"/>
          <w:b/>
          <w:bCs/>
          <w:rtl/>
        </w:rPr>
        <w:t>های منطقه</w:t>
      </w:r>
      <w:r w:rsidRPr="00C474CA">
        <w:rPr>
          <w:rFonts w:cs="B Lotus"/>
          <w:b/>
          <w:bCs/>
          <w:rtl/>
        </w:rPr>
        <w:softHyphen/>
      </w:r>
      <w:r w:rsidRPr="00C474CA">
        <w:rPr>
          <w:rFonts w:cs="B Lotus" w:hint="cs"/>
          <w:b/>
          <w:bCs/>
          <w:rtl/>
        </w:rPr>
        <w:t>ای و یا استانی با مبلغ قرارداد بیش از 3 میلیارد ریال معادل طرح ملی تلقی گردد.</w:t>
      </w:r>
    </w:p>
    <w:p w14:paraId="73A3A48E" w14:textId="77777777" w:rsidR="00C474CA" w:rsidRDefault="00B305DE" w:rsidP="00CE2315">
      <w:pPr>
        <w:bidi/>
        <w:spacing w:line="192" w:lineRule="auto"/>
        <w:ind w:left="720"/>
        <w:jc w:val="both"/>
        <w:rPr>
          <w:rFonts w:cs="B Lotus"/>
          <w:b/>
          <w:bCs/>
          <w:rtl/>
        </w:rPr>
      </w:pPr>
      <w:r w:rsidRPr="00C474CA">
        <w:rPr>
          <w:rFonts w:cs="B Lotus" w:hint="cs"/>
          <w:b/>
          <w:bCs/>
          <w:rtl/>
        </w:rPr>
        <w:t>تبصره 2: طرح</w:t>
      </w:r>
      <w:r w:rsidRPr="00C474CA">
        <w:rPr>
          <w:rFonts w:cs="B Lotus"/>
          <w:b/>
          <w:bCs/>
          <w:rtl/>
        </w:rPr>
        <w:softHyphen/>
      </w:r>
      <w:r w:rsidRPr="00C474CA">
        <w:rPr>
          <w:rFonts w:cs="B Lotus" w:hint="cs"/>
          <w:b/>
          <w:bCs/>
          <w:rtl/>
        </w:rPr>
        <w:t xml:space="preserve">های استانی با مبلغ قرارداد بیش از 2 میلیارد ریال معادل طرح </w:t>
      </w:r>
      <w:r w:rsidR="00BB3B40" w:rsidRPr="00C474CA">
        <w:rPr>
          <w:rFonts w:cs="B Lotus" w:hint="cs"/>
          <w:b/>
          <w:bCs/>
          <w:rtl/>
        </w:rPr>
        <w:t>منطقه</w:t>
      </w:r>
      <w:r w:rsidR="00BB3B40" w:rsidRPr="00C474CA">
        <w:rPr>
          <w:rFonts w:cs="B Lotus"/>
          <w:b/>
          <w:bCs/>
          <w:rtl/>
        </w:rPr>
        <w:softHyphen/>
      </w:r>
      <w:r w:rsidR="00BB3B40" w:rsidRPr="00C474CA">
        <w:rPr>
          <w:rFonts w:cs="B Lotus" w:hint="cs"/>
          <w:b/>
          <w:bCs/>
          <w:rtl/>
        </w:rPr>
        <w:t xml:space="preserve">ای تلقی </w:t>
      </w:r>
      <w:r w:rsidR="00F61587">
        <w:rPr>
          <w:rFonts w:cs="B Lotus" w:hint="cs"/>
          <w:b/>
          <w:bCs/>
          <w:rtl/>
          <w:lang w:bidi="fa-IR"/>
        </w:rPr>
        <w:t>می</w:t>
      </w:r>
      <w:r w:rsidR="00F61587">
        <w:rPr>
          <w:rFonts w:cs="B Lotus"/>
          <w:b/>
          <w:bCs/>
          <w:rtl/>
          <w:lang w:bidi="fa-IR"/>
        </w:rPr>
        <w:softHyphen/>
      </w:r>
      <w:r w:rsidR="00BB3B40" w:rsidRPr="00C474CA">
        <w:rPr>
          <w:rFonts w:cs="B Lotus" w:hint="cs"/>
          <w:b/>
          <w:bCs/>
          <w:rtl/>
        </w:rPr>
        <w:t xml:space="preserve">گردد. </w:t>
      </w:r>
    </w:p>
    <w:p w14:paraId="67ECC1F0" w14:textId="77777777" w:rsidR="00BB3B40" w:rsidRPr="00C474CA" w:rsidRDefault="0018743E" w:rsidP="00CE2315">
      <w:pPr>
        <w:bidi/>
        <w:spacing w:line="192" w:lineRule="auto"/>
        <w:ind w:left="720"/>
        <w:jc w:val="both"/>
        <w:rPr>
          <w:rFonts w:cs="B Lotus"/>
          <w:b/>
          <w:bCs/>
        </w:rPr>
      </w:pPr>
      <w:r>
        <w:rPr>
          <w:rFonts w:cs="B Lotus" w:hint="cs"/>
          <w:b/>
          <w:bCs/>
          <w:rtl/>
        </w:rPr>
        <w:t xml:space="preserve">2) </w:t>
      </w:r>
      <w:r w:rsidR="00C474CA" w:rsidRPr="00C474CA">
        <w:rPr>
          <w:rFonts w:cs="B Lotus" w:hint="cs"/>
          <w:b/>
          <w:bCs/>
          <w:rtl/>
        </w:rPr>
        <w:t>امتیاز طرح</w:t>
      </w:r>
      <w:r w:rsidR="00C474CA" w:rsidRPr="00C474CA">
        <w:rPr>
          <w:rFonts w:cs="B Lotus"/>
          <w:b/>
          <w:bCs/>
          <w:rtl/>
        </w:rPr>
        <w:softHyphen/>
      </w:r>
      <w:r w:rsidR="00C474CA" w:rsidRPr="00C474CA">
        <w:rPr>
          <w:rFonts w:cs="B Lotus" w:hint="cs"/>
          <w:b/>
          <w:bCs/>
          <w:rtl/>
        </w:rPr>
        <w:t xml:space="preserve">های پژوهشی برون دانشگاهی با رعایت سقف امتیاز سطح مربوطه مطابق جدول ذیل خواهد بود. </w:t>
      </w:r>
    </w:p>
    <w:p w14:paraId="00D8F2D3" w14:textId="77777777" w:rsidR="00C474CA" w:rsidRPr="00E00E9A" w:rsidRDefault="00E95EFB" w:rsidP="00740CEB">
      <w:pPr>
        <w:pStyle w:val="ListParagraph"/>
        <w:spacing w:line="240" w:lineRule="auto"/>
        <w:ind w:left="1080"/>
        <w:jc w:val="center"/>
      </w:pPr>
      <w:r w:rsidRPr="00E00E9A">
        <w:rPr>
          <w:rFonts w:hint="cs"/>
          <w:rtl/>
        </w:rPr>
        <w:t>اعتبار اسمی طرح(مبالغ به میلیون ریال)</w:t>
      </w:r>
    </w:p>
    <w:tbl>
      <w:tblPr>
        <w:tblStyle w:val="TableGrid"/>
        <w:bidiVisual/>
        <w:tblW w:w="5717" w:type="dxa"/>
        <w:jc w:val="center"/>
        <w:tblLook w:val="04A0" w:firstRow="1" w:lastRow="0" w:firstColumn="1" w:lastColumn="0" w:noHBand="0" w:noVBand="1"/>
      </w:tblPr>
      <w:tblGrid>
        <w:gridCol w:w="1464"/>
        <w:gridCol w:w="703"/>
        <w:gridCol w:w="703"/>
        <w:gridCol w:w="805"/>
        <w:gridCol w:w="805"/>
        <w:gridCol w:w="1237"/>
      </w:tblGrid>
      <w:tr w:rsidR="00E95EFB" w14:paraId="7EB2634C" w14:textId="77777777" w:rsidTr="00E00E9A">
        <w:trPr>
          <w:trHeight w:val="374"/>
          <w:jc w:val="center"/>
        </w:trPr>
        <w:tc>
          <w:tcPr>
            <w:tcW w:w="0" w:type="auto"/>
          </w:tcPr>
          <w:p w14:paraId="1DE84BF1" w14:textId="77777777" w:rsidR="00E95EFB" w:rsidRPr="00E00E9A" w:rsidRDefault="00E95EFB" w:rsidP="00740CEB">
            <w:pPr>
              <w:pStyle w:val="ListParagraph"/>
              <w:ind w:left="0"/>
              <w:jc w:val="both"/>
              <w:rPr>
                <w:rtl/>
              </w:rPr>
            </w:pPr>
            <w:r w:rsidRPr="00E00E9A">
              <w:rPr>
                <w:rFonts w:hint="cs"/>
                <w:rtl/>
              </w:rPr>
              <w:t>اعتبار اسمی طرح</w:t>
            </w:r>
          </w:p>
        </w:tc>
        <w:tc>
          <w:tcPr>
            <w:tcW w:w="0" w:type="auto"/>
          </w:tcPr>
          <w:p w14:paraId="73B6145F" w14:textId="77777777" w:rsidR="00E95EFB" w:rsidRPr="00E00E9A" w:rsidRDefault="00E95EFB" w:rsidP="00740CEB">
            <w:pPr>
              <w:pStyle w:val="ListParagraph"/>
              <w:ind w:left="0"/>
              <w:jc w:val="both"/>
              <w:rPr>
                <w:rtl/>
              </w:rPr>
            </w:pPr>
            <w:r w:rsidRPr="00E00E9A">
              <w:rPr>
                <w:rFonts w:hint="cs"/>
                <w:rtl/>
              </w:rPr>
              <w:t>تا 200</w:t>
            </w:r>
          </w:p>
        </w:tc>
        <w:tc>
          <w:tcPr>
            <w:tcW w:w="0" w:type="auto"/>
          </w:tcPr>
          <w:p w14:paraId="2B387238" w14:textId="77777777" w:rsidR="00E95EFB" w:rsidRPr="00E00E9A" w:rsidRDefault="00E95EFB" w:rsidP="00740CEB">
            <w:pPr>
              <w:pStyle w:val="ListParagraph"/>
              <w:ind w:left="0"/>
              <w:jc w:val="both"/>
              <w:rPr>
                <w:rtl/>
              </w:rPr>
            </w:pPr>
            <w:r w:rsidRPr="00E00E9A">
              <w:rPr>
                <w:rFonts w:hint="cs"/>
                <w:rtl/>
              </w:rPr>
              <w:t>تا 500</w:t>
            </w:r>
          </w:p>
        </w:tc>
        <w:tc>
          <w:tcPr>
            <w:tcW w:w="0" w:type="auto"/>
          </w:tcPr>
          <w:p w14:paraId="2F828737" w14:textId="77777777" w:rsidR="00E95EFB" w:rsidRPr="00E00E9A" w:rsidRDefault="00E95EFB" w:rsidP="00740CEB">
            <w:pPr>
              <w:pStyle w:val="ListParagraph"/>
              <w:ind w:left="0"/>
              <w:jc w:val="both"/>
              <w:rPr>
                <w:rtl/>
              </w:rPr>
            </w:pPr>
            <w:r w:rsidRPr="00E00E9A">
              <w:rPr>
                <w:rFonts w:hint="cs"/>
                <w:rtl/>
              </w:rPr>
              <w:t>تا 1000</w:t>
            </w:r>
          </w:p>
        </w:tc>
        <w:tc>
          <w:tcPr>
            <w:tcW w:w="0" w:type="auto"/>
          </w:tcPr>
          <w:p w14:paraId="3D8A1DA6" w14:textId="77777777" w:rsidR="00E95EFB" w:rsidRPr="00E00E9A" w:rsidRDefault="00E95EFB" w:rsidP="00740CEB">
            <w:pPr>
              <w:pStyle w:val="ListParagraph"/>
              <w:ind w:left="0"/>
              <w:jc w:val="both"/>
              <w:rPr>
                <w:rtl/>
              </w:rPr>
            </w:pPr>
            <w:r w:rsidRPr="00E00E9A">
              <w:rPr>
                <w:rFonts w:hint="cs"/>
                <w:rtl/>
              </w:rPr>
              <w:t>تا 2000</w:t>
            </w:r>
          </w:p>
        </w:tc>
        <w:tc>
          <w:tcPr>
            <w:tcW w:w="0" w:type="auto"/>
          </w:tcPr>
          <w:p w14:paraId="76A04CE2" w14:textId="77777777" w:rsidR="00E95EFB" w:rsidRPr="00E00E9A" w:rsidRDefault="00E95EFB" w:rsidP="00740CEB">
            <w:pPr>
              <w:pStyle w:val="ListParagraph"/>
              <w:ind w:left="0"/>
              <w:jc w:val="both"/>
              <w:rPr>
                <w:rtl/>
              </w:rPr>
            </w:pPr>
            <w:r w:rsidRPr="00E00E9A">
              <w:rPr>
                <w:rFonts w:hint="cs"/>
                <w:rtl/>
              </w:rPr>
              <w:t>بالاتر از 2000</w:t>
            </w:r>
          </w:p>
        </w:tc>
      </w:tr>
      <w:tr w:rsidR="00E95EFB" w14:paraId="3BEC2B52" w14:textId="77777777" w:rsidTr="00E00E9A">
        <w:trPr>
          <w:trHeight w:val="396"/>
          <w:jc w:val="center"/>
        </w:trPr>
        <w:tc>
          <w:tcPr>
            <w:tcW w:w="0" w:type="auto"/>
          </w:tcPr>
          <w:p w14:paraId="1C985BB7" w14:textId="77777777" w:rsidR="00E95EFB" w:rsidRPr="00E00E9A" w:rsidRDefault="00E95EFB" w:rsidP="00740CEB">
            <w:pPr>
              <w:pStyle w:val="ListParagraph"/>
              <w:ind w:left="0"/>
              <w:jc w:val="both"/>
              <w:rPr>
                <w:rtl/>
              </w:rPr>
            </w:pPr>
            <w:r w:rsidRPr="00E00E9A">
              <w:rPr>
                <w:rFonts w:hint="cs"/>
                <w:rtl/>
              </w:rPr>
              <w:t>امتیاز طرح</w:t>
            </w:r>
          </w:p>
        </w:tc>
        <w:tc>
          <w:tcPr>
            <w:tcW w:w="0" w:type="auto"/>
          </w:tcPr>
          <w:p w14:paraId="1C032DC3" w14:textId="77777777" w:rsidR="00E95EFB" w:rsidRPr="00E00E9A" w:rsidRDefault="00E95EFB" w:rsidP="00740CEB">
            <w:pPr>
              <w:pStyle w:val="ListParagraph"/>
              <w:ind w:left="0"/>
              <w:jc w:val="both"/>
              <w:rPr>
                <w:rtl/>
              </w:rPr>
            </w:pPr>
            <w:r w:rsidRPr="00E00E9A">
              <w:rPr>
                <w:rFonts w:hint="cs"/>
                <w:rtl/>
              </w:rPr>
              <w:t>تا 4</w:t>
            </w:r>
          </w:p>
        </w:tc>
        <w:tc>
          <w:tcPr>
            <w:tcW w:w="0" w:type="auto"/>
          </w:tcPr>
          <w:p w14:paraId="40FF40BF" w14:textId="77777777" w:rsidR="00E95EFB" w:rsidRPr="00E00E9A" w:rsidRDefault="00E95EFB" w:rsidP="00740CEB">
            <w:pPr>
              <w:pStyle w:val="ListParagraph"/>
              <w:ind w:left="0"/>
              <w:jc w:val="both"/>
              <w:rPr>
                <w:rtl/>
              </w:rPr>
            </w:pPr>
            <w:r w:rsidRPr="00E00E9A">
              <w:rPr>
                <w:rFonts w:hint="cs"/>
                <w:rtl/>
              </w:rPr>
              <w:t>تا 6</w:t>
            </w:r>
          </w:p>
        </w:tc>
        <w:tc>
          <w:tcPr>
            <w:tcW w:w="0" w:type="auto"/>
          </w:tcPr>
          <w:p w14:paraId="1B63ADFD" w14:textId="77777777" w:rsidR="00E95EFB" w:rsidRPr="00E00E9A" w:rsidRDefault="00E95EFB" w:rsidP="00740CEB">
            <w:pPr>
              <w:pStyle w:val="ListParagraph"/>
              <w:ind w:left="0"/>
              <w:jc w:val="both"/>
              <w:rPr>
                <w:rtl/>
              </w:rPr>
            </w:pPr>
            <w:r w:rsidRPr="00E00E9A">
              <w:rPr>
                <w:rFonts w:hint="cs"/>
                <w:rtl/>
              </w:rPr>
              <w:t>تا 8</w:t>
            </w:r>
          </w:p>
        </w:tc>
        <w:tc>
          <w:tcPr>
            <w:tcW w:w="0" w:type="auto"/>
          </w:tcPr>
          <w:p w14:paraId="5A168B24" w14:textId="77777777" w:rsidR="00E95EFB" w:rsidRPr="00E00E9A" w:rsidRDefault="00E95EFB" w:rsidP="00740CEB">
            <w:pPr>
              <w:pStyle w:val="ListParagraph"/>
              <w:ind w:left="0"/>
              <w:jc w:val="both"/>
              <w:rPr>
                <w:rtl/>
              </w:rPr>
            </w:pPr>
            <w:r w:rsidRPr="00E00E9A">
              <w:rPr>
                <w:rFonts w:hint="cs"/>
                <w:rtl/>
              </w:rPr>
              <w:t>تا 12</w:t>
            </w:r>
          </w:p>
        </w:tc>
        <w:tc>
          <w:tcPr>
            <w:tcW w:w="0" w:type="auto"/>
          </w:tcPr>
          <w:p w14:paraId="2DE4C1D1" w14:textId="77777777" w:rsidR="00E95EFB" w:rsidRPr="00E00E9A" w:rsidRDefault="00E95EFB" w:rsidP="00740CEB">
            <w:pPr>
              <w:pStyle w:val="ListParagraph"/>
              <w:ind w:left="0"/>
              <w:jc w:val="both"/>
              <w:rPr>
                <w:rtl/>
              </w:rPr>
            </w:pPr>
            <w:r w:rsidRPr="00E00E9A">
              <w:rPr>
                <w:rFonts w:hint="cs"/>
                <w:rtl/>
              </w:rPr>
              <w:t>تا 15</w:t>
            </w:r>
          </w:p>
        </w:tc>
      </w:tr>
    </w:tbl>
    <w:p w14:paraId="6E46ABB3" w14:textId="77777777" w:rsidR="00C474CA" w:rsidRDefault="00C474CA" w:rsidP="00740CEB">
      <w:pPr>
        <w:pStyle w:val="ListParagraph"/>
        <w:spacing w:line="240" w:lineRule="auto"/>
        <w:ind w:left="1080"/>
        <w:jc w:val="both"/>
        <w:rPr>
          <w:rFonts w:cs="Times New Roman"/>
          <w:b/>
          <w:bCs/>
        </w:rPr>
      </w:pPr>
    </w:p>
    <w:p w14:paraId="2835D3BC" w14:textId="77777777" w:rsidR="00C474CA" w:rsidRDefault="0018743E" w:rsidP="00740CEB">
      <w:pPr>
        <w:pStyle w:val="ListParagraph"/>
        <w:spacing w:line="240" w:lineRule="auto"/>
        <w:ind w:left="1080"/>
        <w:jc w:val="center"/>
        <w:rPr>
          <w:rFonts w:asciiTheme="minorHAnsi" w:eastAsiaTheme="minorHAnsi" w:hAnsiTheme="minorHAnsi" w:cs="B Nazanin"/>
          <w:rtl/>
        </w:rPr>
      </w:pPr>
      <w:r>
        <w:rPr>
          <w:rFonts w:asciiTheme="minorHAnsi" w:eastAsiaTheme="minorHAnsi" w:hAnsiTheme="minorHAnsi" w:cs="B Nazanin" w:hint="cs"/>
          <w:rtl/>
        </w:rPr>
        <w:t>(بالاسری دانشگاه+هزینه های خرید تجهیزات سرمایه ای)*4+(مبلغ کل قرارداد)*5/0= اعتبار اسمی طرح</w:t>
      </w:r>
    </w:p>
    <w:p w14:paraId="3408A7BE" w14:textId="77777777" w:rsidR="00293EED" w:rsidRDefault="00293EED" w:rsidP="00740CEB">
      <w:pPr>
        <w:pStyle w:val="ListParagraph"/>
        <w:spacing w:line="240" w:lineRule="auto"/>
        <w:ind w:left="1080"/>
        <w:jc w:val="center"/>
        <w:rPr>
          <w:rFonts w:asciiTheme="minorHAnsi" w:eastAsiaTheme="minorHAnsi" w:hAnsiTheme="minorHAnsi" w:cs="B Nazanin"/>
          <w:rtl/>
        </w:rPr>
      </w:pPr>
    </w:p>
    <w:p w14:paraId="4B17F2B3" w14:textId="77777777" w:rsidR="0018743E" w:rsidRDefault="00910B01" w:rsidP="00E31325">
      <w:pPr>
        <w:pStyle w:val="ListParagraph"/>
        <w:spacing w:line="240" w:lineRule="auto"/>
        <w:ind w:left="1080"/>
        <w:jc w:val="both"/>
        <w:rPr>
          <w:rFonts w:asciiTheme="minorHAnsi" w:eastAsiaTheme="minorHAnsi" w:hAnsiTheme="minorHAnsi" w:cs="B Nazanin"/>
          <w:rtl/>
        </w:rPr>
      </w:pPr>
      <w:r>
        <w:rPr>
          <w:rFonts w:asciiTheme="minorHAnsi" w:eastAsiaTheme="minorHAnsi" w:hAnsiTheme="minorHAnsi" w:cs="B Nazanin" w:hint="cs"/>
          <w:rtl/>
        </w:rPr>
        <w:t xml:space="preserve">تبصره 1: </w:t>
      </w:r>
      <w:r w:rsidR="00285AFD">
        <w:rPr>
          <w:rFonts w:asciiTheme="minorHAnsi" w:eastAsiaTheme="minorHAnsi" w:hAnsiTheme="minorHAnsi" w:cs="B Nazanin" w:hint="cs"/>
          <w:rtl/>
        </w:rPr>
        <w:t xml:space="preserve">در صورتی که طرح به عنوان پایان نامه کارشناسی ارشد، رساله </w:t>
      </w:r>
      <w:r w:rsidR="000B496D">
        <w:rPr>
          <w:rFonts w:asciiTheme="minorHAnsi" w:eastAsiaTheme="minorHAnsi" w:hAnsiTheme="minorHAnsi" w:cs="B Nazanin" w:hint="cs"/>
          <w:rtl/>
        </w:rPr>
        <w:t>دکتری و یا رساله دکتری پژوهش محور انجام شود، مبلغ کل قرارداد به عنوان اعتبار اسمی طرح در نظر گرفته می</w:t>
      </w:r>
      <w:r w:rsidR="000B496D">
        <w:rPr>
          <w:rFonts w:asciiTheme="minorHAnsi" w:eastAsiaTheme="minorHAnsi" w:hAnsiTheme="minorHAnsi" w:cs="B Nazanin"/>
          <w:rtl/>
        </w:rPr>
        <w:softHyphen/>
      </w:r>
      <w:r w:rsidR="000B496D">
        <w:rPr>
          <w:rFonts w:asciiTheme="minorHAnsi" w:eastAsiaTheme="minorHAnsi" w:hAnsiTheme="minorHAnsi" w:cs="B Nazanin" w:hint="cs"/>
          <w:rtl/>
        </w:rPr>
        <w:t xml:space="preserve">شود و مطابق با جدول </w:t>
      </w:r>
      <w:r w:rsidR="00E31325">
        <w:rPr>
          <w:rFonts w:asciiTheme="minorHAnsi" w:eastAsiaTheme="minorHAnsi" w:hAnsiTheme="minorHAnsi" w:cs="B Nazanin" w:hint="cs"/>
          <w:rtl/>
        </w:rPr>
        <w:t>فوق</w:t>
      </w:r>
      <w:r w:rsidR="000B496D">
        <w:rPr>
          <w:rFonts w:asciiTheme="minorHAnsi" w:eastAsiaTheme="minorHAnsi" w:hAnsiTheme="minorHAnsi" w:cs="B Nazanin" w:hint="cs"/>
          <w:rtl/>
        </w:rPr>
        <w:t>، امتیاز طرح استخراج می</w:t>
      </w:r>
      <w:r w:rsidR="000B496D">
        <w:rPr>
          <w:rFonts w:asciiTheme="minorHAnsi" w:eastAsiaTheme="minorHAnsi" w:hAnsiTheme="minorHAnsi" w:cs="B Nazanin"/>
          <w:rtl/>
        </w:rPr>
        <w:softHyphen/>
      </w:r>
      <w:r w:rsidR="000B496D">
        <w:rPr>
          <w:rFonts w:asciiTheme="minorHAnsi" w:eastAsiaTheme="minorHAnsi" w:hAnsiTheme="minorHAnsi" w:cs="B Nazanin" w:hint="cs"/>
          <w:rtl/>
        </w:rPr>
        <w:t>شود و به امتیاز ضریب 5/1 تعلق می</w:t>
      </w:r>
      <w:r w:rsidR="000B496D">
        <w:rPr>
          <w:rFonts w:asciiTheme="minorHAnsi" w:eastAsiaTheme="minorHAnsi" w:hAnsiTheme="minorHAnsi" w:cs="B Nazanin"/>
          <w:rtl/>
        </w:rPr>
        <w:softHyphen/>
      </w:r>
      <w:r w:rsidR="000B496D">
        <w:rPr>
          <w:rFonts w:asciiTheme="minorHAnsi" w:eastAsiaTheme="minorHAnsi" w:hAnsiTheme="minorHAnsi" w:cs="B Nazanin" w:hint="cs"/>
          <w:rtl/>
        </w:rPr>
        <w:t xml:space="preserve">گیرد. </w:t>
      </w:r>
    </w:p>
    <w:p w14:paraId="70C68C39" w14:textId="77777777" w:rsidR="000B496D" w:rsidRDefault="000B496D" w:rsidP="00740CEB">
      <w:pPr>
        <w:pStyle w:val="ListParagraph"/>
        <w:spacing w:line="240" w:lineRule="auto"/>
        <w:ind w:left="1080"/>
        <w:jc w:val="both"/>
        <w:rPr>
          <w:rFonts w:asciiTheme="minorHAnsi" w:eastAsiaTheme="minorHAnsi" w:hAnsiTheme="minorHAnsi" w:cs="B Nazanin"/>
          <w:rtl/>
        </w:rPr>
      </w:pPr>
      <w:r>
        <w:rPr>
          <w:rFonts w:asciiTheme="minorHAnsi" w:eastAsiaTheme="minorHAnsi" w:hAnsiTheme="minorHAnsi" w:cs="B Nazanin" w:hint="cs"/>
          <w:rtl/>
        </w:rPr>
        <w:t xml:space="preserve">تبصره </w:t>
      </w:r>
      <w:r w:rsidR="00484C6F">
        <w:rPr>
          <w:rFonts w:asciiTheme="minorHAnsi" w:eastAsiaTheme="minorHAnsi" w:hAnsiTheme="minorHAnsi" w:cs="B Nazanin" w:hint="cs"/>
          <w:rtl/>
        </w:rPr>
        <w:t>2</w:t>
      </w:r>
      <w:r>
        <w:rPr>
          <w:rFonts w:asciiTheme="minorHAnsi" w:eastAsiaTheme="minorHAnsi" w:hAnsiTheme="minorHAnsi" w:cs="B Nazanin" w:hint="cs"/>
          <w:rtl/>
        </w:rPr>
        <w:t>: امتیاز گزارش طرح</w:t>
      </w:r>
      <w:r>
        <w:rPr>
          <w:rFonts w:asciiTheme="minorHAnsi" w:eastAsiaTheme="minorHAnsi" w:hAnsiTheme="minorHAnsi" w:cs="B Nazanin"/>
          <w:rtl/>
        </w:rPr>
        <w:softHyphen/>
      </w:r>
      <w:r>
        <w:rPr>
          <w:rFonts w:asciiTheme="minorHAnsi" w:eastAsiaTheme="minorHAnsi" w:hAnsiTheme="minorHAnsi" w:cs="B Nazanin" w:hint="cs"/>
          <w:rtl/>
        </w:rPr>
        <w:t>های تحقیقاتی مشترک با دانشگاه</w:t>
      </w:r>
      <w:r>
        <w:rPr>
          <w:rFonts w:asciiTheme="minorHAnsi" w:eastAsiaTheme="minorHAnsi" w:hAnsiTheme="minorHAnsi" w:cs="B Nazanin"/>
          <w:rtl/>
        </w:rPr>
        <w:softHyphen/>
      </w:r>
      <w:r>
        <w:rPr>
          <w:rFonts w:asciiTheme="minorHAnsi" w:eastAsiaTheme="minorHAnsi" w:hAnsiTheme="minorHAnsi" w:cs="B Nazanin" w:hint="cs"/>
          <w:rtl/>
        </w:rPr>
        <w:t xml:space="preserve">ها و مؤسسات علمی خارج از کشور تا 2/1 برابر قابل افزایش است. </w:t>
      </w:r>
    </w:p>
    <w:p w14:paraId="0BFE66B0" w14:textId="77777777" w:rsidR="00484C6F" w:rsidRDefault="00484C6F" w:rsidP="00740CEB">
      <w:pPr>
        <w:pStyle w:val="ListParagraph"/>
        <w:spacing w:line="240" w:lineRule="auto"/>
        <w:ind w:left="1080"/>
        <w:jc w:val="both"/>
        <w:rPr>
          <w:rFonts w:asciiTheme="minorHAnsi" w:eastAsiaTheme="minorHAnsi" w:hAnsiTheme="minorHAnsi" w:cs="B Nazanin"/>
          <w:rtl/>
        </w:rPr>
      </w:pPr>
      <w:r>
        <w:rPr>
          <w:rFonts w:asciiTheme="minorHAnsi" w:eastAsiaTheme="minorHAnsi" w:hAnsiTheme="minorHAnsi" w:cs="B Nazanin" w:hint="cs"/>
          <w:rtl/>
        </w:rPr>
        <w:t>تبصره 3: در هر صورت امتیاز طرح نمی</w:t>
      </w:r>
      <w:r>
        <w:rPr>
          <w:rFonts w:asciiTheme="minorHAnsi" w:eastAsiaTheme="minorHAnsi" w:hAnsiTheme="minorHAnsi" w:cs="B Nazanin"/>
          <w:rtl/>
        </w:rPr>
        <w:softHyphen/>
      </w:r>
      <w:r>
        <w:rPr>
          <w:rFonts w:asciiTheme="minorHAnsi" w:eastAsiaTheme="minorHAnsi" w:hAnsiTheme="minorHAnsi" w:cs="B Nazanin" w:hint="cs"/>
          <w:rtl/>
        </w:rPr>
        <w:t>تواند بالاتر از سقف امتیاز پیش</w:t>
      </w:r>
      <w:r>
        <w:rPr>
          <w:rFonts w:asciiTheme="minorHAnsi" w:eastAsiaTheme="minorHAnsi" w:hAnsiTheme="minorHAnsi" w:cs="B Nazanin"/>
          <w:rtl/>
        </w:rPr>
        <w:softHyphen/>
      </w:r>
      <w:r>
        <w:rPr>
          <w:rFonts w:asciiTheme="minorHAnsi" w:eastAsiaTheme="minorHAnsi" w:hAnsiTheme="minorHAnsi" w:cs="B Nazanin" w:hint="cs"/>
          <w:rtl/>
        </w:rPr>
        <w:t>بینی شده در آئین</w:t>
      </w:r>
      <w:r>
        <w:rPr>
          <w:rFonts w:asciiTheme="minorHAnsi" w:eastAsiaTheme="minorHAnsi" w:hAnsiTheme="minorHAnsi" w:cs="B Nazanin"/>
          <w:rtl/>
        </w:rPr>
        <w:softHyphen/>
      </w:r>
      <w:r>
        <w:rPr>
          <w:rFonts w:asciiTheme="minorHAnsi" w:eastAsiaTheme="minorHAnsi" w:hAnsiTheme="minorHAnsi" w:cs="B Nazanin" w:hint="cs"/>
          <w:rtl/>
        </w:rPr>
        <w:t xml:space="preserve">نامه ارتقاء باشد. </w:t>
      </w:r>
    </w:p>
    <w:p w14:paraId="39B62AB4" w14:textId="77777777" w:rsidR="00484C6F" w:rsidRDefault="00877226" w:rsidP="00740CEB">
      <w:pPr>
        <w:pStyle w:val="ListParagraph"/>
        <w:spacing w:line="240" w:lineRule="auto"/>
        <w:ind w:left="1080"/>
        <w:jc w:val="both"/>
        <w:rPr>
          <w:rFonts w:asciiTheme="minorHAnsi" w:eastAsiaTheme="minorHAnsi" w:hAnsiTheme="minorHAnsi" w:cs="B Nazanin"/>
          <w:rtl/>
        </w:rPr>
      </w:pPr>
      <w:r>
        <w:rPr>
          <w:rFonts w:asciiTheme="minorHAnsi" w:eastAsiaTheme="minorHAnsi" w:hAnsiTheme="minorHAnsi" w:cs="B Nazanin" w:hint="cs"/>
          <w:rtl/>
        </w:rPr>
        <w:t xml:space="preserve">تبصره 4: سهم هر یک از همکاران در اخذ امتیاز بر اساس بند 5 ماده 7 و مطابق موافقت  نامه کتبی مجری و سایر همکاران طرح مشخص خواهد شد. </w:t>
      </w:r>
    </w:p>
    <w:p w14:paraId="1C912125" w14:textId="77777777" w:rsidR="00293EED" w:rsidRDefault="00293EED" w:rsidP="00740CEB">
      <w:pPr>
        <w:pStyle w:val="ListParagraph"/>
        <w:spacing w:line="240" w:lineRule="auto"/>
        <w:ind w:left="1080"/>
        <w:jc w:val="both"/>
        <w:rPr>
          <w:rFonts w:asciiTheme="minorHAnsi" w:eastAsiaTheme="minorHAnsi" w:hAnsiTheme="minorHAnsi" w:cs="B Nazanin"/>
          <w:rtl/>
        </w:rPr>
      </w:pPr>
    </w:p>
    <w:p w14:paraId="5C2B8BD0" w14:textId="77777777" w:rsidR="00E00E9A" w:rsidRPr="00FD7FA0" w:rsidRDefault="00DE47C1" w:rsidP="00E31325">
      <w:pPr>
        <w:pStyle w:val="ListParagraph"/>
        <w:numPr>
          <w:ilvl w:val="0"/>
          <w:numId w:val="3"/>
        </w:numPr>
        <w:spacing w:line="240" w:lineRule="auto"/>
        <w:jc w:val="both"/>
        <w:rPr>
          <w:rFonts w:asciiTheme="minorHAnsi" w:eastAsiaTheme="minorHAnsi" w:hAnsiTheme="minorHAnsi" w:cs="B Nazanin"/>
        </w:rPr>
      </w:pPr>
      <w:r>
        <w:rPr>
          <w:rFonts w:hint="cs"/>
          <w:b/>
          <w:bCs/>
          <w:rtl/>
        </w:rPr>
        <w:lastRenderedPageBreak/>
        <w:t>به مقالات منتشر شده که توسط سایر نمایه</w:t>
      </w:r>
      <w:r>
        <w:rPr>
          <w:b/>
          <w:bCs/>
          <w:rtl/>
        </w:rPr>
        <w:softHyphen/>
      </w:r>
      <w:r>
        <w:rPr>
          <w:rFonts w:hint="cs"/>
          <w:b/>
          <w:bCs/>
          <w:rtl/>
        </w:rPr>
        <w:t>های مورد تائید وزارت عتف به جز (</w:t>
      </w:r>
      <w:proofErr w:type="spellStart"/>
      <w:r w:rsidR="00E31325">
        <w:rPr>
          <w:b/>
          <w:bCs/>
        </w:rPr>
        <w:t>JCR,ISI,Scopus</w:t>
      </w:r>
      <w:proofErr w:type="spellEnd"/>
      <w:r>
        <w:rPr>
          <w:rFonts w:hint="cs"/>
          <w:b/>
          <w:bCs/>
          <w:rtl/>
        </w:rPr>
        <w:t>) که توسط انجمن</w:t>
      </w:r>
      <w:r>
        <w:rPr>
          <w:b/>
          <w:bCs/>
          <w:rtl/>
        </w:rPr>
        <w:softHyphen/>
      </w:r>
      <w:r>
        <w:rPr>
          <w:rFonts w:hint="cs"/>
          <w:b/>
          <w:bCs/>
          <w:rtl/>
        </w:rPr>
        <w:t>های علمی تخصصی بین</w:t>
      </w:r>
      <w:r>
        <w:rPr>
          <w:b/>
          <w:bCs/>
          <w:rtl/>
        </w:rPr>
        <w:softHyphen/>
      </w:r>
      <w:r>
        <w:rPr>
          <w:rFonts w:hint="cs"/>
          <w:b/>
          <w:bCs/>
          <w:rtl/>
        </w:rPr>
        <w:t>المللی صورت می</w:t>
      </w:r>
      <w:r>
        <w:rPr>
          <w:b/>
          <w:bCs/>
          <w:rtl/>
        </w:rPr>
        <w:softHyphen/>
      </w:r>
      <w:r>
        <w:rPr>
          <w:rFonts w:hint="cs"/>
          <w:b/>
          <w:bCs/>
          <w:rtl/>
        </w:rPr>
        <w:t xml:space="preserve">پذیرد، با تشخیص کمیته منتخب و کمیسیون تخصصی تا چهار امتیاز داده شود. این امتیاز، به عنوان امتیاز وتویی بند 3-1 محسوب نشده و برای متقاضی در هر دوره ارتقا یا تبدیل وضع حداکثر ده امتیاز در نظر گرفته خواهد شد. </w:t>
      </w:r>
    </w:p>
    <w:p w14:paraId="0D9F8DFF" w14:textId="77777777" w:rsidR="00FD7FA0" w:rsidRPr="00FD7FA0" w:rsidRDefault="00FD7FA0" w:rsidP="00740CEB">
      <w:pPr>
        <w:pStyle w:val="ListParagraph"/>
        <w:spacing w:line="240" w:lineRule="auto"/>
        <w:jc w:val="both"/>
        <w:rPr>
          <w:rFonts w:asciiTheme="minorHAnsi" w:eastAsiaTheme="minorHAnsi" w:hAnsiTheme="minorHAnsi" w:cs="B Nazanin"/>
        </w:rPr>
      </w:pPr>
    </w:p>
    <w:p w14:paraId="3D172489" w14:textId="77777777" w:rsidR="00E00E9A" w:rsidRDefault="00E00E9A" w:rsidP="00FB0F42">
      <w:pPr>
        <w:pStyle w:val="ListParagraph"/>
        <w:numPr>
          <w:ilvl w:val="0"/>
          <w:numId w:val="3"/>
        </w:numPr>
        <w:spacing w:line="240" w:lineRule="auto"/>
        <w:jc w:val="both"/>
        <w:rPr>
          <w:rFonts w:asciiTheme="minorHAnsi" w:eastAsiaTheme="minorHAnsi" w:hAnsiTheme="minorHAnsi" w:cs="B Nazanin"/>
        </w:rPr>
      </w:pPr>
      <w:r w:rsidRPr="00E00E9A">
        <w:rPr>
          <w:rFonts w:asciiTheme="minorHAnsi" w:eastAsiaTheme="minorHAnsi" w:hAnsiTheme="minorHAnsi" w:cs="B Nazanin" w:hint="cs"/>
          <w:rtl/>
        </w:rPr>
        <w:t xml:space="preserve">طرح ایراد توسط یکی از همکاران محترم </w:t>
      </w:r>
      <w:r>
        <w:rPr>
          <w:rFonts w:asciiTheme="minorHAnsi" w:eastAsiaTheme="minorHAnsi" w:hAnsiTheme="minorHAnsi" w:cs="B Nazanin" w:hint="cs"/>
          <w:rtl/>
        </w:rPr>
        <w:t xml:space="preserve">دانشکده ریاضی در خصوص </w:t>
      </w:r>
      <w:r w:rsidR="00610992">
        <w:rPr>
          <w:rFonts w:asciiTheme="minorHAnsi" w:eastAsiaTheme="minorHAnsi" w:hAnsiTheme="minorHAnsi" w:cs="B Nazanin" w:hint="cs"/>
          <w:rtl/>
        </w:rPr>
        <w:t xml:space="preserve">تبصره 4 از مصوبات هیات ممیزه دانشگاه </w:t>
      </w:r>
      <w:r w:rsidR="00587213">
        <w:rPr>
          <w:rFonts w:asciiTheme="minorHAnsi" w:eastAsiaTheme="minorHAnsi" w:hAnsiTheme="minorHAnsi" w:cs="B Nazanin" w:hint="cs"/>
          <w:rtl/>
        </w:rPr>
        <w:t xml:space="preserve">مورخ 03/12/96 </w:t>
      </w:r>
      <w:r w:rsidR="00610992">
        <w:rPr>
          <w:rFonts w:asciiTheme="minorHAnsi" w:eastAsiaTheme="minorHAnsi" w:hAnsiTheme="minorHAnsi" w:cs="B Nazanin" w:hint="cs"/>
          <w:rtl/>
        </w:rPr>
        <w:t>مبنی بر مغایرت این تبصره با اصل عطف به ماسبق نشدن قانون و نظر مشاور محترم دفتر حقوقی دانشگاه مطرح و با عنایت به بند 2 ماده 5 شیوه</w:t>
      </w:r>
      <w:r w:rsidR="00610992">
        <w:rPr>
          <w:rFonts w:asciiTheme="minorHAnsi" w:eastAsiaTheme="minorHAnsi" w:hAnsiTheme="minorHAnsi" w:cs="B Nazanin"/>
          <w:rtl/>
        </w:rPr>
        <w:softHyphen/>
      </w:r>
      <w:r w:rsidR="00610992">
        <w:rPr>
          <w:rFonts w:asciiTheme="minorHAnsi" w:eastAsiaTheme="minorHAnsi" w:hAnsiTheme="minorHAnsi" w:cs="B Nazanin" w:hint="cs"/>
          <w:rtl/>
        </w:rPr>
        <w:t>نامه اجرایی آئین</w:t>
      </w:r>
      <w:r w:rsidR="00610992">
        <w:rPr>
          <w:rFonts w:asciiTheme="minorHAnsi" w:eastAsiaTheme="minorHAnsi" w:hAnsiTheme="minorHAnsi" w:cs="B Nazanin"/>
          <w:rtl/>
        </w:rPr>
        <w:softHyphen/>
      </w:r>
      <w:r w:rsidR="00610992">
        <w:rPr>
          <w:rFonts w:asciiTheme="minorHAnsi" w:eastAsiaTheme="minorHAnsi" w:hAnsiTheme="minorHAnsi" w:cs="B Nazanin" w:hint="cs"/>
          <w:rtl/>
        </w:rPr>
        <w:t>نامه ارتقا که براساس آن تبیین شاخص</w:t>
      </w:r>
      <w:r w:rsidR="00610992">
        <w:rPr>
          <w:rFonts w:asciiTheme="minorHAnsi" w:eastAsiaTheme="minorHAnsi" w:hAnsiTheme="minorHAnsi" w:cs="B Nazanin"/>
          <w:rtl/>
        </w:rPr>
        <w:softHyphen/>
      </w:r>
      <w:r w:rsidR="00610992">
        <w:rPr>
          <w:rFonts w:asciiTheme="minorHAnsi" w:eastAsiaTheme="minorHAnsi" w:hAnsiTheme="minorHAnsi" w:cs="B Nazanin" w:hint="cs"/>
          <w:rtl/>
        </w:rPr>
        <w:t>های اصلی برای تعیین امتیاز انواع مقاله</w:t>
      </w:r>
      <w:r w:rsidR="00610992">
        <w:rPr>
          <w:rFonts w:asciiTheme="minorHAnsi" w:eastAsiaTheme="minorHAnsi" w:hAnsiTheme="minorHAnsi" w:cs="B Nazanin"/>
          <w:rtl/>
        </w:rPr>
        <w:softHyphen/>
      </w:r>
      <w:r w:rsidR="00610992">
        <w:rPr>
          <w:rFonts w:asciiTheme="minorHAnsi" w:eastAsiaTheme="minorHAnsi" w:hAnsiTheme="minorHAnsi" w:cs="B Nazanin" w:hint="cs"/>
          <w:rtl/>
        </w:rPr>
        <w:t xml:space="preserve">ها به عهده هیات ممیزه دانشگاه است، ایراد مذکور </w:t>
      </w:r>
      <w:r w:rsidR="00FB0F42">
        <w:rPr>
          <w:rFonts w:asciiTheme="minorHAnsi" w:eastAsiaTheme="minorHAnsi" w:hAnsiTheme="minorHAnsi" w:cs="B Nazanin" w:hint="cs"/>
          <w:rtl/>
        </w:rPr>
        <w:t>وارد</w:t>
      </w:r>
      <w:r w:rsidR="00610992">
        <w:rPr>
          <w:rFonts w:asciiTheme="minorHAnsi" w:eastAsiaTheme="minorHAnsi" w:hAnsiTheme="minorHAnsi" w:cs="B Nazanin" w:hint="cs"/>
          <w:rtl/>
        </w:rPr>
        <w:t xml:space="preserve"> تشخیص داده نشد. </w:t>
      </w:r>
    </w:p>
    <w:p w14:paraId="3BE17EC0" w14:textId="77777777" w:rsidR="00FD7FA0" w:rsidRPr="00FD7FA0" w:rsidRDefault="00FD7FA0" w:rsidP="00740CEB">
      <w:pPr>
        <w:pStyle w:val="ListParagraph"/>
        <w:jc w:val="both"/>
        <w:rPr>
          <w:rFonts w:asciiTheme="minorHAnsi" w:eastAsiaTheme="minorHAnsi" w:hAnsiTheme="minorHAnsi" w:cs="B Nazanin"/>
          <w:rtl/>
        </w:rPr>
      </w:pPr>
    </w:p>
    <w:p w14:paraId="26A08705" w14:textId="77777777" w:rsidR="001F03A5" w:rsidRPr="00293EED" w:rsidRDefault="005D261A" w:rsidP="00740CEB">
      <w:pPr>
        <w:pStyle w:val="ListParagraph"/>
        <w:numPr>
          <w:ilvl w:val="0"/>
          <w:numId w:val="3"/>
        </w:numPr>
        <w:spacing w:line="240" w:lineRule="auto"/>
        <w:jc w:val="both"/>
        <w:rPr>
          <w:rFonts w:asciiTheme="minorHAnsi" w:eastAsiaTheme="minorHAnsi" w:hAnsiTheme="minorHAnsi" w:cs="B Nazanin"/>
          <w:rtl/>
        </w:rPr>
      </w:pPr>
      <w:r w:rsidRPr="00293EED">
        <w:rPr>
          <w:rFonts w:asciiTheme="minorHAnsi" w:eastAsiaTheme="minorHAnsi" w:hAnsiTheme="minorHAnsi" w:cs="B Nazanin" w:hint="cs"/>
          <w:rtl/>
        </w:rPr>
        <w:t xml:space="preserve">پیرو طرح </w:t>
      </w:r>
      <w:r w:rsidR="001F03A5" w:rsidRPr="00293EED">
        <w:rPr>
          <w:rFonts w:asciiTheme="minorHAnsi" w:eastAsiaTheme="minorHAnsi" w:hAnsiTheme="minorHAnsi" w:cs="B Nazanin" w:hint="cs"/>
          <w:rtl/>
        </w:rPr>
        <w:t>موضوع بند 40 دستورالعمل نحوه رسیدگی به تخلفات پژوهشی حین بررسی پرونده ارتقا یکی از همکاران محترم در سومین جلسه از دور اول هیات ممیزه، در خصوص لزوم رعایت ترتیب اسامی در درج نام نویسندگان مقالات مستخرج از پایان</w:t>
      </w:r>
      <w:r w:rsidR="001F03A5" w:rsidRPr="00293EED">
        <w:rPr>
          <w:rFonts w:asciiTheme="minorHAnsi" w:eastAsiaTheme="minorHAnsi" w:hAnsiTheme="minorHAnsi" w:cs="B Nazanin"/>
          <w:rtl/>
        </w:rPr>
        <w:softHyphen/>
      </w:r>
      <w:r w:rsidR="001F03A5" w:rsidRPr="00293EED">
        <w:rPr>
          <w:rFonts w:asciiTheme="minorHAnsi" w:eastAsiaTheme="minorHAnsi" w:hAnsiTheme="minorHAnsi" w:cs="B Nazanin" w:hint="cs"/>
          <w:rtl/>
        </w:rPr>
        <w:t>نامه</w:t>
      </w:r>
      <w:r w:rsidR="00E31325" w:rsidRPr="00293EED">
        <w:rPr>
          <w:rFonts w:asciiTheme="minorHAnsi" w:eastAsiaTheme="minorHAnsi" w:hAnsiTheme="minorHAnsi" w:cs="B Nazanin"/>
        </w:rPr>
        <w:t xml:space="preserve"> </w:t>
      </w:r>
      <w:r w:rsidR="00E31325" w:rsidRPr="00293EED">
        <w:rPr>
          <w:rFonts w:asciiTheme="minorHAnsi" w:eastAsiaTheme="minorHAnsi" w:hAnsiTheme="minorHAnsi" w:cs="B Nazanin" w:hint="cs"/>
          <w:rtl/>
        </w:rPr>
        <w:t xml:space="preserve"> و رساله</w:t>
      </w:r>
      <w:r w:rsidR="001F03A5" w:rsidRPr="00293EED">
        <w:rPr>
          <w:rFonts w:asciiTheme="minorHAnsi" w:eastAsiaTheme="minorHAnsi" w:hAnsiTheme="minorHAnsi" w:cs="B Nazanin" w:hint="cs"/>
          <w:rtl/>
        </w:rPr>
        <w:t xml:space="preserve"> مقرر شده بود که از هیات ممیزه مرکزی استعلام شود. پاسخ استعلام قرائت و با عنایت به تاکید بر ضرورت رعایت مفاد مقررات </w:t>
      </w:r>
      <w:r w:rsidR="00D73E6F" w:rsidRPr="00293EED">
        <w:rPr>
          <w:rFonts w:asciiTheme="minorHAnsi" w:eastAsiaTheme="minorHAnsi" w:hAnsiTheme="minorHAnsi" w:cs="B Nazanin" w:hint="cs"/>
          <w:rtl/>
        </w:rPr>
        <w:t xml:space="preserve">مقرر شد، </w:t>
      </w:r>
      <w:r w:rsidR="00CB43DB" w:rsidRPr="00293EED">
        <w:rPr>
          <w:rFonts w:asciiTheme="minorHAnsi" w:eastAsiaTheme="minorHAnsi" w:hAnsiTheme="minorHAnsi" w:cs="B Nazanin" w:hint="cs"/>
          <w:rtl/>
        </w:rPr>
        <w:t>به مقالاتی که بعد از تاریخ ابلاغ آئین</w:t>
      </w:r>
      <w:r w:rsidR="00CB43DB" w:rsidRPr="00293EED">
        <w:rPr>
          <w:rFonts w:asciiTheme="minorHAnsi" w:eastAsiaTheme="minorHAnsi" w:hAnsiTheme="minorHAnsi" w:cs="B Nazanin"/>
          <w:rtl/>
        </w:rPr>
        <w:softHyphen/>
      </w:r>
      <w:r w:rsidR="00CB43DB" w:rsidRPr="00293EED">
        <w:rPr>
          <w:rFonts w:asciiTheme="minorHAnsi" w:eastAsiaTheme="minorHAnsi" w:hAnsiTheme="minorHAnsi" w:cs="B Nazanin" w:hint="cs"/>
          <w:rtl/>
        </w:rPr>
        <w:t>نامه تخلفات پژوهشی</w:t>
      </w:r>
      <w:r w:rsidR="00FB0F42" w:rsidRPr="00293EED">
        <w:rPr>
          <w:rFonts w:asciiTheme="minorHAnsi" w:eastAsiaTheme="minorHAnsi" w:hAnsiTheme="minorHAnsi" w:cs="B Nazanin" w:hint="cs"/>
          <w:rtl/>
        </w:rPr>
        <w:t xml:space="preserve"> (29/01/94)</w:t>
      </w:r>
      <w:r w:rsidR="00CB43DB" w:rsidRPr="00293EED">
        <w:rPr>
          <w:rFonts w:asciiTheme="minorHAnsi" w:eastAsiaTheme="minorHAnsi" w:hAnsiTheme="minorHAnsi" w:cs="B Nazanin" w:hint="cs"/>
          <w:rtl/>
        </w:rPr>
        <w:t xml:space="preserve"> ارسال شده و ترتیب اسامی در آن لحاظ نشده امتیازی داده نشود لیکن با توجه به درصد تکرار اینگونه مقالات در پرونده</w:t>
      </w:r>
      <w:r w:rsidR="00500606">
        <w:rPr>
          <w:rFonts w:asciiTheme="minorHAnsi" w:eastAsiaTheme="minorHAnsi" w:hAnsiTheme="minorHAnsi" w:cs="B Nazanin" w:hint="cs"/>
          <w:rtl/>
        </w:rPr>
        <w:t>،</w:t>
      </w:r>
      <w:r w:rsidR="00CB43DB" w:rsidRPr="00293EED">
        <w:rPr>
          <w:rFonts w:asciiTheme="minorHAnsi" w:eastAsiaTheme="minorHAnsi" w:hAnsiTheme="minorHAnsi" w:cs="B Nazanin" w:hint="cs"/>
          <w:rtl/>
        </w:rPr>
        <w:t xml:space="preserve"> هیات ممیزه تصمیم لازم در مورد ارتقای متقاضی را اتخاذ خواهد نمود. بدیهی است از تاریخ تصویب این مصوبه، مقالاتی که ارسال گردد اعضای هیات علمی بایستی ترتیب اسامی را مطابق آئین</w:t>
      </w:r>
      <w:r w:rsidR="00CB43DB" w:rsidRPr="00293EED">
        <w:rPr>
          <w:rFonts w:asciiTheme="minorHAnsi" w:eastAsiaTheme="minorHAnsi" w:hAnsiTheme="minorHAnsi" w:cs="B Nazanin"/>
          <w:rtl/>
        </w:rPr>
        <w:softHyphen/>
      </w:r>
      <w:r w:rsidR="00CB43DB" w:rsidRPr="00293EED">
        <w:rPr>
          <w:rFonts w:asciiTheme="minorHAnsi" w:eastAsiaTheme="minorHAnsi" w:hAnsiTheme="minorHAnsi" w:cs="B Nazanin" w:hint="cs"/>
          <w:rtl/>
        </w:rPr>
        <w:t xml:space="preserve">نامه تخلفات پژوهشی لحاظ کنند در غیر این صورت به کمیته بررسی تخلفات پژوهشی معرفی </w:t>
      </w:r>
      <w:r w:rsidR="00D73E6F" w:rsidRPr="00293EED">
        <w:rPr>
          <w:rFonts w:asciiTheme="minorHAnsi" w:eastAsiaTheme="minorHAnsi" w:hAnsiTheme="minorHAnsi" w:cs="B Nazanin" w:hint="cs"/>
          <w:rtl/>
        </w:rPr>
        <w:t xml:space="preserve">خواهند شد. </w:t>
      </w:r>
      <w:r w:rsidR="00CB43DB" w:rsidRPr="00293EED">
        <w:rPr>
          <w:rFonts w:asciiTheme="minorHAnsi" w:eastAsiaTheme="minorHAnsi" w:hAnsiTheme="minorHAnsi" w:cs="B Nazanin" w:hint="cs"/>
          <w:rtl/>
        </w:rPr>
        <w:t xml:space="preserve"> </w:t>
      </w:r>
    </w:p>
    <w:p w14:paraId="7768A062" w14:textId="77777777" w:rsidR="00F64629" w:rsidRPr="00293EED" w:rsidRDefault="008F2498" w:rsidP="00740CEB">
      <w:pPr>
        <w:pStyle w:val="ListParagraph"/>
        <w:numPr>
          <w:ilvl w:val="0"/>
          <w:numId w:val="3"/>
        </w:numPr>
        <w:spacing w:line="240" w:lineRule="auto"/>
        <w:jc w:val="both"/>
        <w:rPr>
          <w:rFonts w:asciiTheme="minorHAnsi" w:eastAsiaTheme="minorHAnsi" w:hAnsiTheme="minorHAnsi" w:cs="B Nazanin"/>
        </w:rPr>
      </w:pPr>
      <w:r w:rsidRPr="00293EED">
        <w:rPr>
          <w:rFonts w:asciiTheme="minorHAnsi" w:eastAsiaTheme="minorHAnsi" w:hAnsiTheme="minorHAnsi" w:cs="B Nazanin" w:hint="cs"/>
          <w:rtl/>
        </w:rPr>
        <w:t xml:space="preserve">مقرر شد </w:t>
      </w:r>
      <w:r w:rsidR="001F03A5" w:rsidRPr="00293EED">
        <w:rPr>
          <w:rFonts w:asciiTheme="minorHAnsi" w:eastAsiaTheme="minorHAnsi" w:hAnsiTheme="minorHAnsi" w:cs="B Nazanin" w:hint="cs"/>
          <w:rtl/>
        </w:rPr>
        <w:t>به ازای هر نیمسال راهنمایی دانشجویان دوره کارشناسی 5/0 امتیاز علمی-اجرایی (حداکثر تا 2 امتیاز) به عنوان امتیاز فعالیت</w:t>
      </w:r>
      <w:r w:rsidR="001F03A5" w:rsidRPr="00293EED">
        <w:rPr>
          <w:rFonts w:asciiTheme="minorHAnsi" w:eastAsiaTheme="minorHAnsi" w:hAnsiTheme="minorHAnsi" w:cs="B Nazanin"/>
          <w:rtl/>
        </w:rPr>
        <w:softHyphen/>
      </w:r>
      <w:r w:rsidR="001F03A5" w:rsidRPr="00293EED">
        <w:rPr>
          <w:rFonts w:asciiTheme="minorHAnsi" w:eastAsiaTheme="minorHAnsi" w:hAnsiTheme="minorHAnsi" w:cs="B Nazanin" w:hint="cs"/>
          <w:rtl/>
        </w:rPr>
        <w:t>های علمی-اجرایی (ماده4) لحاظ شود.</w:t>
      </w:r>
    </w:p>
    <w:p w14:paraId="03DDBA14" w14:textId="77777777" w:rsidR="00F64629" w:rsidRDefault="001F03A5" w:rsidP="00B15B77">
      <w:pPr>
        <w:pStyle w:val="ListParagraph"/>
        <w:numPr>
          <w:ilvl w:val="0"/>
          <w:numId w:val="3"/>
        </w:numPr>
        <w:spacing w:line="240" w:lineRule="auto"/>
        <w:jc w:val="both"/>
        <w:rPr>
          <w:rFonts w:asciiTheme="minorHAnsi" w:eastAsiaTheme="minorHAnsi" w:hAnsiTheme="minorHAnsi" w:cs="B Nazanin"/>
        </w:rPr>
      </w:pPr>
      <w:r w:rsidRPr="001F22DD">
        <w:rPr>
          <w:rFonts w:asciiTheme="minorHAnsi" w:eastAsiaTheme="minorHAnsi" w:hAnsiTheme="minorHAnsi" w:cs="B Nazanin" w:hint="cs"/>
          <w:rtl/>
        </w:rPr>
        <w:t xml:space="preserve">در خصوص مواد </w:t>
      </w:r>
      <w:r w:rsidR="00B15225" w:rsidRPr="001F22DD">
        <w:rPr>
          <w:rFonts w:asciiTheme="minorHAnsi" w:eastAsiaTheme="minorHAnsi" w:hAnsiTheme="minorHAnsi" w:cs="B Nazanin" w:hint="cs"/>
          <w:rtl/>
        </w:rPr>
        <w:t xml:space="preserve"> </w:t>
      </w:r>
      <w:r w:rsidRPr="001F22DD">
        <w:rPr>
          <w:rFonts w:asciiTheme="minorHAnsi" w:eastAsiaTheme="minorHAnsi" w:hAnsiTheme="minorHAnsi" w:cs="B Nazanin" w:hint="cs"/>
          <w:rtl/>
        </w:rPr>
        <w:t>8</w:t>
      </w:r>
      <w:r w:rsidR="00B15225" w:rsidRPr="001F22DD">
        <w:rPr>
          <w:rFonts w:asciiTheme="minorHAnsi" w:eastAsiaTheme="minorHAnsi" w:hAnsiTheme="minorHAnsi" w:cs="B Nazanin" w:hint="cs"/>
          <w:rtl/>
        </w:rPr>
        <w:t xml:space="preserve"> </w:t>
      </w:r>
      <w:r w:rsidRPr="001F22DD">
        <w:rPr>
          <w:rFonts w:asciiTheme="minorHAnsi" w:eastAsiaTheme="minorHAnsi" w:hAnsiTheme="minorHAnsi" w:cs="B Nazanin" w:hint="cs"/>
          <w:rtl/>
        </w:rPr>
        <w:t xml:space="preserve">و10 </w:t>
      </w:r>
      <w:r w:rsidR="00B15B77">
        <w:rPr>
          <w:rFonts w:asciiTheme="minorHAnsi" w:eastAsiaTheme="minorHAnsi" w:hAnsiTheme="minorHAnsi" w:cs="B Nazanin" w:hint="cs"/>
          <w:rtl/>
        </w:rPr>
        <w:t xml:space="preserve">از دستورالعمل طرز تشکیل هیات ممیزه موسسه و و ظایف و اختیارات آن، در مورد </w:t>
      </w:r>
      <w:r w:rsidR="00B15225" w:rsidRPr="001F22DD">
        <w:rPr>
          <w:rFonts w:asciiTheme="minorHAnsi" w:eastAsiaTheme="minorHAnsi" w:hAnsiTheme="minorHAnsi" w:cs="B Nazanin" w:hint="cs"/>
          <w:rtl/>
        </w:rPr>
        <w:t>ترکیب کمیسیون تخصصی و کمیته منتخب مقرر شد، در صورت ذینفع بودن رئیس کمیسیون</w:t>
      </w:r>
      <w:r w:rsidR="001F22DD" w:rsidRPr="001F22DD">
        <w:rPr>
          <w:rFonts w:asciiTheme="minorHAnsi" w:eastAsiaTheme="minorHAnsi" w:hAnsiTheme="minorHAnsi" w:cs="B Nazanin" w:hint="cs"/>
          <w:rtl/>
        </w:rPr>
        <w:t>،</w:t>
      </w:r>
      <w:r w:rsidR="00B15225" w:rsidRPr="001F22DD">
        <w:rPr>
          <w:rFonts w:asciiTheme="minorHAnsi" w:eastAsiaTheme="minorHAnsi" w:hAnsiTheme="minorHAnsi" w:cs="B Nazanin" w:hint="cs"/>
          <w:rtl/>
        </w:rPr>
        <w:t xml:space="preserve"> رئیس دانشکده</w:t>
      </w:r>
      <w:r w:rsidR="001F22DD" w:rsidRPr="001F22DD">
        <w:rPr>
          <w:rFonts w:asciiTheme="minorHAnsi" w:eastAsiaTheme="minorHAnsi" w:hAnsiTheme="minorHAnsi" w:cs="B Nazanin" w:hint="cs"/>
          <w:rtl/>
        </w:rPr>
        <w:t>،</w:t>
      </w:r>
      <w:r w:rsidR="00B15225" w:rsidRPr="001F22DD">
        <w:rPr>
          <w:rFonts w:asciiTheme="minorHAnsi" w:eastAsiaTheme="minorHAnsi" w:hAnsiTheme="minorHAnsi" w:cs="B Nazanin" w:hint="cs"/>
          <w:rtl/>
        </w:rPr>
        <w:t xml:space="preserve"> معاون آموزشی دانشکده</w:t>
      </w:r>
      <w:r w:rsidR="001F22DD" w:rsidRPr="001F22DD">
        <w:rPr>
          <w:rFonts w:asciiTheme="minorHAnsi" w:eastAsiaTheme="minorHAnsi" w:hAnsiTheme="minorHAnsi" w:cs="B Nazanin" w:hint="cs"/>
          <w:rtl/>
        </w:rPr>
        <w:t xml:space="preserve">، </w:t>
      </w:r>
      <w:r w:rsidR="00B15225" w:rsidRPr="001F22DD">
        <w:rPr>
          <w:rFonts w:asciiTheme="minorHAnsi" w:eastAsiaTheme="minorHAnsi" w:hAnsiTheme="minorHAnsi" w:cs="B Nazanin" w:hint="cs"/>
          <w:rtl/>
        </w:rPr>
        <w:t>مدیر گروه</w:t>
      </w:r>
      <w:r w:rsidR="001F22DD" w:rsidRPr="001F22DD">
        <w:rPr>
          <w:rFonts w:asciiTheme="minorHAnsi" w:eastAsiaTheme="minorHAnsi" w:hAnsiTheme="minorHAnsi" w:cs="B Nazanin" w:hint="cs"/>
          <w:rtl/>
        </w:rPr>
        <w:t xml:space="preserve">، فرد جایگزین با حکم معاون آموزشی دانشگاه مشخص </w:t>
      </w:r>
      <w:r w:rsidR="00D73E6F">
        <w:rPr>
          <w:rFonts w:asciiTheme="minorHAnsi" w:eastAsiaTheme="minorHAnsi" w:hAnsiTheme="minorHAnsi" w:cs="B Nazanin" w:hint="cs"/>
          <w:rtl/>
        </w:rPr>
        <w:t xml:space="preserve">شود. </w:t>
      </w:r>
    </w:p>
    <w:p w14:paraId="6C384916" w14:textId="77777777" w:rsidR="00180242" w:rsidRPr="00180242" w:rsidRDefault="00180242" w:rsidP="00180242">
      <w:pPr>
        <w:pStyle w:val="ListParagraph"/>
        <w:rPr>
          <w:rFonts w:asciiTheme="minorHAnsi" w:eastAsiaTheme="minorHAnsi" w:hAnsiTheme="minorHAnsi" w:cs="B Nazanin"/>
          <w:rtl/>
        </w:rPr>
      </w:pPr>
    </w:p>
    <w:p w14:paraId="4658B732" w14:textId="77777777" w:rsidR="00180242" w:rsidRDefault="00180242" w:rsidP="00B15B77">
      <w:pPr>
        <w:pStyle w:val="ListParagraph"/>
        <w:numPr>
          <w:ilvl w:val="0"/>
          <w:numId w:val="3"/>
        </w:numPr>
        <w:spacing w:line="240" w:lineRule="auto"/>
        <w:jc w:val="both"/>
        <w:rPr>
          <w:rFonts w:asciiTheme="minorHAnsi" w:eastAsiaTheme="minorHAnsi" w:hAnsiTheme="minorHAnsi" w:cs="B Nazanin"/>
        </w:rPr>
      </w:pPr>
      <w:r>
        <w:rPr>
          <w:rFonts w:asciiTheme="minorHAnsi" w:eastAsiaTheme="minorHAnsi" w:hAnsiTheme="minorHAnsi" w:cs="B Nazanin" w:hint="cs"/>
          <w:rtl/>
        </w:rPr>
        <w:t xml:space="preserve">در خصوص امتیازدهی به چاپ کتاب هایی که توسط اعضای محترم هیات علمی در 2 یا چند جلد ترجمه می شود در صورتیکه مرجع اصلی آن یک جلد می باشد مقرر شد، مبنای امتیازدهی کتاب اصلی باشد. </w:t>
      </w:r>
    </w:p>
    <w:p w14:paraId="5478C9B6" w14:textId="77777777" w:rsidR="001F22DD" w:rsidRPr="001F22DD" w:rsidRDefault="001F22DD" w:rsidP="00740CEB">
      <w:pPr>
        <w:pStyle w:val="ListParagraph"/>
        <w:jc w:val="both"/>
        <w:rPr>
          <w:rFonts w:asciiTheme="minorHAnsi" w:eastAsiaTheme="minorHAnsi" w:hAnsiTheme="minorHAnsi" w:cs="B Nazanin"/>
          <w:rtl/>
        </w:rPr>
      </w:pPr>
    </w:p>
    <w:p w14:paraId="38DF2F13" w14:textId="77777777" w:rsidR="00833338" w:rsidRPr="00072DE5" w:rsidRDefault="00B50C23" w:rsidP="00740CEB">
      <w:pPr>
        <w:pStyle w:val="ListParagraph"/>
        <w:numPr>
          <w:ilvl w:val="0"/>
          <w:numId w:val="3"/>
        </w:numPr>
        <w:spacing w:line="240" w:lineRule="auto"/>
        <w:jc w:val="both"/>
        <w:rPr>
          <w:rFonts w:cs="B Nazanin"/>
          <w:b/>
          <w:bCs/>
        </w:rPr>
      </w:pPr>
      <w:r w:rsidRPr="00F64629">
        <w:rPr>
          <w:rFonts w:asciiTheme="minorHAnsi" w:eastAsiaTheme="minorHAnsi" w:hAnsiTheme="minorHAnsi" w:cs="B Nazanin" w:hint="cs"/>
          <w:rtl/>
        </w:rPr>
        <w:t>به منظور تسریع در رسیدگی به پرونده</w:t>
      </w:r>
      <w:r w:rsidRPr="00F64629">
        <w:rPr>
          <w:rFonts w:asciiTheme="minorHAnsi" w:eastAsiaTheme="minorHAnsi" w:hAnsiTheme="minorHAnsi" w:cs="B Nazanin"/>
          <w:rtl/>
        </w:rPr>
        <w:softHyphen/>
      </w:r>
      <w:r w:rsidRPr="00F64629">
        <w:rPr>
          <w:rFonts w:asciiTheme="minorHAnsi" w:eastAsiaTheme="minorHAnsi" w:hAnsiTheme="minorHAnsi" w:cs="B Nazanin" w:hint="cs"/>
          <w:rtl/>
        </w:rPr>
        <w:t>های جاری که در دستور کار هیات ممیزه قرار می</w:t>
      </w:r>
      <w:r w:rsidRPr="00F64629">
        <w:rPr>
          <w:rFonts w:asciiTheme="minorHAnsi" w:eastAsiaTheme="minorHAnsi" w:hAnsiTheme="minorHAnsi" w:cs="B Nazanin"/>
          <w:rtl/>
        </w:rPr>
        <w:softHyphen/>
      </w:r>
      <w:r w:rsidRPr="00F64629">
        <w:rPr>
          <w:rFonts w:asciiTheme="minorHAnsi" w:eastAsiaTheme="minorHAnsi" w:hAnsiTheme="minorHAnsi" w:cs="B Nazanin" w:hint="cs"/>
          <w:rtl/>
        </w:rPr>
        <w:t>گیرند، مقرر شد به روسای دانشکده</w:t>
      </w:r>
      <w:r w:rsidRPr="00F64629">
        <w:rPr>
          <w:rFonts w:asciiTheme="minorHAnsi" w:eastAsiaTheme="minorHAnsi" w:hAnsiTheme="minorHAnsi" w:cs="B Nazanin"/>
          <w:rtl/>
        </w:rPr>
        <w:softHyphen/>
      </w:r>
      <w:r w:rsidRPr="00F64629">
        <w:rPr>
          <w:rFonts w:asciiTheme="minorHAnsi" w:eastAsiaTheme="minorHAnsi" w:hAnsiTheme="minorHAnsi" w:cs="B Nazanin" w:hint="cs"/>
          <w:rtl/>
        </w:rPr>
        <w:t xml:space="preserve">ها توصیه اکید شود که چنانچه پرونده متقاضیان در هر مرحله (کمیته منتخب، کمیسیون یا هیات ممیزه) مورد تائید واقع نشوند، به منظور دادن فرصت کافی به متقاضی جهت تقویت پرونده خود حداقل </w:t>
      </w:r>
      <w:r w:rsidR="00EB148B">
        <w:rPr>
          <w:rFonts w:asciiTheme="minorHAnsi" w:eastAsiaTheme="minorHAnsi" w:hAnsiTheme="minorHAnsi" w:cs="B Nazanin" w:hint="cs"/>
          <w:rtl/>
        </w:rPr>
        <w:t xml:space="preserve">شش </w:t>
      </w:r>
      <w:r w:rsidRPr="00F64629">
        <w:rPr>
          <w:rFonts w:asciiTheme="minorHAnsi" w:eastAsiaTheme="minorHAnsi" w:hAnsiTheme="minorHAnsi" w:cs="B Nazanin" w:hint="cs"/>
          <w:rtl/>
        </w:rPr>
        <w:t xml:space="preserve">ماه بگذرد تا مجدداً بتواند درخواست خود را به کمیته منتخب دانشکده مربوطه به ثبت برساند. </w:t>
      </w:r>
    </w:p>
    <w:p w14:paraId="651DAB37" w14:textId="77777777" w:rsidR="00072DE5" w:rsidRPr="00A01528" w:rsidRDefault="00072DE5" w:rsidP="00072DE5">
      <w:pPr>
        <w:pStyle w:val="ListParagraph"/>
        <w:spacing w:line="240" w:lineRule="auto"/>
        <w:jc w:val="both"/>
        <w:rPr>
          <w:rFonts w:cs="B Nazanin"/>
          <w:b/>
          <w:bCs/>
        </w:rPr>
      </w:pPr>
    </w:p>
    <w:p w14:paraId="3E3E497A" w14:textId="77777777" w:rsidR="00A01528" w:rsidRPr="00686E6B" w:rsidRDefault="00A01528" w:rsidP="00686E6B">
      <w:pPr>
        <w:pStyle w:val="ListParagraph"/>
        <w:numPr>
          <w:ilvl w:val="0"/>
          <w:numId w:val="3"/>
        </w:numPr>
        <w:spacing w:line="240" w:lineRule="auto"/>
        <w:jc w:val="both"/>
        <w:rPr>
          <w:rFonts w:asciiTheme="minorHAnsi" w:eastAsiaTheme="minorHAnsi" w:hAnsiTheme="minorHAnsi" w:cs="B Nazanin"/>
          <w:rtl/>
        </w:rPr>
      </w:pPr>
      <w:r w:rsidRPr="00686E6B">
        <w:rPr>
          <w:rFonts w:asciiTheme="minorHAnsi" w:eastAsiaTheme="minorHAnsi" w:hAnsiTheme="minorHAnsi" w:cs="B Nazanin" w:hint="cs"/>
          <w:rtl/>
        </w:rPr>
        <w:t>در مواردی که به تشخیص کمیته منتخب یا کمیسیون تخصصی</w:t>
      </w:r>
      <w:r w:rsidR="00180242" w:rsidRPr="00686E6B">
        <w:rPr>
          <w:rFonts w:asciiTheme="minorHAnsi" w:eastAsiaTheme="minorHAnsi" w:hAnsiTheme="minorHAnsi" w:cs="B Nazanin" w:hint="cs"/>
          <w:rtl/>
        </w:rPr>
        <w:t xml:space="preserve">، </w:t>
      </w:r>
      <w:r w:rsidRPr="00686E6B">
        <w:rPr>
          <w:rFonts w:asciiTheme="minorHAnsi" w:eastAsiaTheme="minorHAnsi" w:hAnsiTheme="minorHAnsi" w:cs="B Nazanin" w:hint="cs"/>
          <w:rtl/>
        </w:rPr>
        <w:t>متقاضی حداقل امتیاز لازم را برای ارتقاء، تبدیل وضع و ...</w:t>
      </w:r>
      <w:r w:rsidR="00686E6B" w:rsidRPr="00686E6B">
        <w:rPr>
          <w:rFonts w:asciiTheme="minorHAnsi" w:eastAsiaTheme="minorHAnsi" w:hAnsiTheme="minorHAnsi" w:cs="B Nazanin" w:hint="cs"/>
          <w:rtl/>
        </w:rPr>
        <w:t xml:space="preserve"> </w:t>
      </w:r>
      <w:r w:rsidRPr="00686E6B">
        <w:rPr>
          <w:rFonts w:asciiTheme="minorHAnsi" w:eastAsiaTheme="minorHAnsi" w:hAnsiTheme="minorHAnsi" w:cs="B Nazanin" w:hint="cs"/>
          <w:rtl/>
        </w:rPr>
        <w:t xml:space="preserve">دارا </w:t>
      </w:r>
      <w:r w:rsidR="00D73E6F" w:rsidRPr="00686E6B">
        <w:rPr>
          <w:rFonts w:asciiTheme="minorHAnsi" w:eastAsiaTheme="minorHAnsi" w:hAnsiTheme="minorHAnsi" w:cs="B Nazanin" w:hint="cs"/>
          <w:rtl/>
        </w:rPr>
        <w:t>نباشد</w:t>
      </w:r>
      <w:r w:rsidRPr="00686E6B">
        <w:rPr>
          <w:rFonts w:asciiTheme="minorHAnsi" w:eastAsiaTheme="minorHAnsi" w:hAnsiTheme="minorHAnsi" w:cs="B Nazanin" w:hint="cs"/>
          <w:rtl/>
        </w:rPr>
        <w:t xml:space="preserve"> پرونده به متقاضی عودت داده شود و عدم تائید کمیته یا کمیسیون به معنی عدم تائید هیات ممیزه تلقی </w:t>
      </w:r>
      <w:r w:rsidR="00D73E6F" w:rsidRPr="00686E6B">
        <w:rPr>
          <w:rFonts w:asciiTheme="minorHAnsi" w:eastAsiaTheme="minorHAnsi" w:hAnsiTheme="minorHAnsi" w:cs="B Nazanin" w:hint="cs"/>
          <w:rtl/>
        </w:rPr>
        <w:t xml:space="preserve">گردد. </w:t>
      </w:r>
    </w:p>
    <w:p w14:paraId="7695A7C1" w14:textId="77777777" w:rsidR="00072DE5" w:rsidRPr="00F64629" w:rsidRDefault="00072DE5" w:rsidP="00D73E6F">
      <w:pPr>
        <w:pStyle w:val="ListParagraph"/>
        <w:jc w:val="both"/>
        <w:rPr>
          <w:rFonts w:cs="B Nazanin"/>
          <w:b/>
          <w:bCs/>
          <w:rtl/>
        </w:rPr>
      </w:pPr>
    </w:p>
    <w:sectPr w:rsidR="00072DE5" w:rsidRPr="00F64629" w:rsidSect="007C0253">
      <w:headerReference w:type="default" r:id="rId8"/>
      <w:footerReference w:type="default" r:id="rId9"/>
      <w:pgSz w:w="12240" w:h="15840"/>
      <w:pgMar w:top="2512" w:right="1134" w:bottom="567" w:left="1134" w:header="709" w:footer="709"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98EA" w14:textId="77777777" w:rsidR="009011AC" w:rsidRDefault="009011AC" w:rsidP="00CA418D">
      <w:pPr>
        <w:spacing w:after="0" w:line="240" w:lineRule="auto"/>
      </w:pPr>
      <w:r>
        <w:separator/>
      </w:r>
    </w:p>
  </w:endnote>
  <w:endnote w:type="continuationSeparator" w:id="0">
    <w:p w14:paraId="2829EB97" w14:textId="77777777" w:rsidR="009011AC" w:rsidRDefault="009011AC" w:rsidP="00CA4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3188939"/>
      <w:docPartObj>
        <w:docPartGallery w:val="Page Numbers (Bottom of Page)"/>
        <w:docPartUnique/>
      </w:docPartObj>
    </w:sdtPr>
    <w:sdtEndPr>
      <w:rPr>
        <w:noProof/>
      </w:rPr>
    </w:sdtEndPr>
    <w:sdtContent>
      <w:p w14:paraId="581FB7A1" w14:textId="77777777" w:rsidR="000C60D8" w:rsidRDefault="000C60D8">
        <w:pPr>
          <w:pStyle w:val="Footer"/>
          <w:jc w:val="center"/>
        </w:pPr>
        <w:r>
          <w:fldChar w:fldCharType="begin"/>
        </w:r>
        <w:r>
          <w:instrText xml:space="preserve"> PAGE   \* MERGEFORMAT </w:instrText>
        </w:r>
        <w:r>
          <w:fldChar w:fldCharType="separate"/>
        </w:r>
        <w:r w:rsidR="00500606">
          <w:rPr>
            <w:noProof/>
          </w:rPr>
          <w:t>2</w:t>
        </w:r>
        <w:r>
          <w:rPr>
            <w:noProof/>
          </w:rPr>
          <w:fldChar w:fldCharType="end"/>
        </w:r>
      </w:p>
    </w:sdtContent>
  </w:sdt>
  <w:p w14:paraId="53D487FC" w14:textId="77777777" w:rsidR="000C60D8" w:rsidRDefault="000C60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0BBC" w14:textId="77777777" w:rsidR="009011AC" w:rsidRDefault="009011AC" w:rsidP="00CA418D">
      <w:pPr>
        <w:spacing w:after="0" w:line="240" w:lineRule="auto"/>
      </w:pPr>
      <w:r>
        <w:separator/>
      </w:r>
    </w:p>
  </w:footnote>
  <w:footnote w:type="continuationSeparator" w:id="0">
    <w:p w14:paraId="49950167" w14:textId="77777777" w:rsidR="009011AC" w:rsidRDefault="009011AC" w:rsidP="00CA41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1C69D" w14:textId="77777777" w:rsidR="000C60D8" w:rsidRDefault="000C60D8" w:rsidP="00EE0765">
    <w:pPr>
      <w:pStyle w:val="Header"/>
    </w:pPr>
    <w:r w:rsidRPr="00937B03">
      <w:rPr>
        <w:rFonts w:cs="B Zar"/>
        <w:bCs/>
        <w:noProof/>
        <w:color w:val="333333"/>
        <w:sz w:val="16"/>
        <w:szCs w:val="16"/>
      </w:rPr>
      <mc:AlternateContent>
        <mc:Choice Requires="wps">
          <w:drawing>
            <wp:anchor distT="0" distB="0" distL="114300" distR="114300" simplePos="0" relativeHeight="251661312" behindDoc="0" locked="0" layoutInCell="1" allowOverlap="1" wp14:anchorId="4E7328BB" wp14:editId="32EE5F3B">
              <wp:simplePos x="0" y="0"/>
              <wp:positionH relativeFrom="column">
                <wp:posOffset>1052830</wp:posOffset>
              </wp:positionH>
              <wp:positionV relativeFrom="paragraph">
                <wp:posOffset>-137160</wp:posOffset>
              </wp:positionV>
              <wp:extent cx="4206240" cy="106743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6240" cy="1067435"/>
                      </a:xfrm>
                      <a:prstGeom prst="rect">
                        <a:avLst/>
                      </a:prstGeom>
                      <a:noFill/>
                      <a:ln w="9525">
                        <a:noFill/>
                        <a:miter lim="800000"/>
                        <a:headEnd/>
                        <a:tailEnd/>
                      </a:ln>
                    </wps:spPr>
                    <wps:txbx>
                      <w:txbxContent>
                        <w:p w14:paraId="17980E05" w14:textId="77777777" w:rsidR="000C60D8" w:rsidRPr="00E24ECB" w:rsidRDefault="000C60D8" w:rsidP="00EE0765">
                          <w:pPr>
                            <w:shd w:val="clear" w:color="auto" w:fill="FFFFFF" w:themeFill="background1"/>
                            <w:bidi/>
                            <w:spacing w:line="216" w:lineRule="auto"/>
                            <w:jc w:val="center"/>
                            <w:rPr>
                              <w:rFonts w:ascii="IranNastaliq" w:hAnsi="IranNastaliq" w:cs="IranNastaliq"/>
                              <w:sz w:val="20"/>
                              <w:szCs w:val="20"/>
                              <w:rtl/>
                              <w:lang w:bidi="fa-IR"/>
                            </w:rPr>
                          </w:pPr>
                          <w:r w:rsidRPr="00E24ECB">
                            <w:rPr>
                              <w:rFonts w:ascii="IranNastaliq" w:hAnsi="IranNastaliq" w:cs="IranNastaliq"/>
                              <w:sz w:val="20"/>
                              <w:szCs w:val="20"/>
                              <w:rtl/>
                              <w:lang w:bidi="fa-IR"/>
                            </w:rPr>
                            <w:t>باسمه تعالی</w:t>
                          </w:r>
                        </w:p>
                        <w:p w14:paraId="3F5E88EB" w14:textId="77777777" w:rsidR="000C60D8" w:rsidRPr="00937B03" w:rsidRDefault="000C60D8" w:rsidP="00E30F04">
                          <w:pPr>
                            <w:shd w:val="clear" w:color="auto" w:fill="FFFFFF" w:themeFill="background1"/>
                            <w:bidi/>
                            <w:spacing w:line="216" w:lineRule="auto"/>
                            <w:jc w:val="center"/>
                            <w:rPr>
                              <w:rFonts w:ascii="IranNastaliq" w:hAnsi="IranNastaliq" w:cs="IranNastaliq"/>
                              <w:lang w:bidi="fa-IR"/>
                            </w:rPr>
                          </w:pPr>
                          <w:r>
                            <w:rPr>
                              <w:rFonts w:ascii="IranNastaliq" w:hAnsi="IranNastaliq" w:cs="IranNastaliq" w:hint="cs"/>
                              <w:sz w:val="36"/>
                              <w:szCs w:val="36"/>
                              <w:rtl/>
                              <w:lang w:bidi="fa-IR"/>
                            </w:rPr>
                            <w:t>چهارمین جلسه از دوره اول  هیات ممیزه دانشگاه دامغان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7328BB" id="_x0000_t202" coordsize="21600,21600" o:spt="202" path="m,l,21600r21600,l21600,xe">
              <v:stroke joinstyle="miter"/>
              <v:path gradientshapeok="t" o:connecttype="rect"/>
            </v:shapetype>
            <v:shape id="Text Box 2" o:spid="_x0000_s1026" type="#_x0000_t202" style="position:absolute;margin-left:82.9pt;margin-top:-10.8pt;width:331.2pt;height:8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TbJ+AEAAM4DAAAOAAAAZHJzL2Uyb0RvYy54bWysU9tu2zAMfR+wfxD0vtjxkrQ14hRduw4D&#10;ugvQ7QMYWY6FSaImKbG7rx8lp2mwvQ3zg0Ca4iHPIbW+Ho1mB+mDQtvw+azkTFqBrbK7hn//dv/m&#10;krMQwbag0cqGP8nArzevX60HV8sKe9St9IxAbKgH1/A+RlcXRRC9NBBm6KSlYIfeQCTX74rWw0Do&#10;RhdVWa6KAX3rPAoZAv29m4J8k/G7Tor4peuCjEw3nHqL+fT53Kaz2Kyh3nlwvRLHNuAfujCgLBU9&#10;Qd1BBLb36i8oo4THgF2cCTQFdp0SMnMgNvPyDzaPPTiZuZA4wZ1kCv8PVnw+PLqvnsXxHY40wEwi&#10;uAcUPwKzeNuD3ckb73HoJbRUeJ4kKwYX6mNqkjrUIYFsh0/Y0pBhHzEDjZ03SRXiyQidBvB0El2O&#10;kQn6uajKVbWgkKDYvFxdLN4ucw2on9OdD/GDRMOS0XBPU83wcHgIMbUD9fOVVM3ivdI6T1ZbNjT8&#10;alktc8JZxKhIi6eVafhlmb5pFRLL97bNyRGUnmwqoO2RdmI6cY7jdqSLif4W2ycSwOO0YPQgyOjR&#10;/+JsoOVqePi5By850x8tiXg1XyTGMTuL5UVFjj+PbM8jYAVBNTxyNpm3MW/wxPWGxO5UluGlk2Ov&#10;tDRZneOCp6089/Otl2e4+Q0AAP//AwBQSwMEFAAGAAgAAAAhAM6i1+jeAAAACwEAAA8AAABkcnMv&#10;ZG93bnJldi54bWxMj81OwzAQhO9IvIO1SL21dqMmCiFOVRVxLaL8SNzceJtExOsodpvw9iwnOI5m&#10;NPNNuZ1dL644hs6ThvVKgUCqve2o0fD2+rTMQYRoyJreE2r4xgDb6vamNIX1E73g9RgbwSUUCqOh&#10;jXEopAx1i86ElR+Q2Dv70ZnIcmykHc3E5a6XiVKZdKYjXmjNgPsW66/jxWl4P5w/PzbquXl06TD5&#10;WUly91Lrxd28ewARcY5/YfjFZ3SomOnkL2SD6FlnKaNHDctknYHgRJ7kCYgTW5ssBVmV8v+H6gcA&#10;AP//AwBQSwECLQAUAAYACAAAACEAtoM4kv4AAADhAQAAEwAAAAAAAAAAAAAAAAAAAAAAW0NvbnRl&#10;bnRfVHlwZXNdLnhtbFBLAQItABQABgAIAAAAIQA4/SH/1gAAAJQBAAALAAAAAAAAAAAAAAAAAC8B&#10;AABfcmVscy8ucmVsc1BLAQItABQABgAIAAAAIQCcmTbJ+AEAAM4DAAAOAAAAAAAAAAAAAAAAAC4C&#10;AABkcnMvZTJvRG9jLnhtbFBLAQItABQABgAIAAAAIQDOotfo3gAAAAsBAAAPAAAAAAAAAAAAAAAA&#10;AFIEAABkcnMvZG93bnJldi54bWxQSwUGAAAAAAQABADzAAAAXQUAAAAA&#10;" filled="f" stroked="f">
              <v:textbox>
                <w:txbxContent>
                  <w:p w14:paraId="17980E05" w14:textId="77777777" w:rsidR="000C60D8" w:rsidRPr="00E24ECB" w:rsidRDefault="000C60D8" w:rsidP="00EE0765">
                    <w:pPr>
                      <w:shd w:val="clear" w:color="auto" w:fill="FFFFFF" w:themeFill="background1"/>
                      <w:bidi/>
                      <w:spacing w:line="216" w:lineRule="auto"/>
                      <w:jc w:val="center"/>
                      <w:rPr>
                        <w:rFonts w:ascii="IranNastaliq" w:hAnsi="IranNastaliq" w:cs="IranNastaliq"/>
                        <w:sz w:val="20"/>
                        <w:szCs w:val="20"/>
                        <w:rtl/>
                        <w:lang w:bidi="fa-IR"/>
                      </w:rPr>
                    </w:pPr>
                    <w:r w:rsidRPr="00E24ECB">
                      <w:rPr>
                        <w:rFonts w:ascii="IranNastaliq" w:hAnsi="IranNastaliq" w:cs="IranNastaliq"/>
                        <w:sz w:val="20"/>
                        <w:szCs w:val="20"/>
                        <w:rtl/>
                        <w:lang w:bidi="fa-IR"/>
                      </w:rPr>
                      <w:t>باسمه تعالی</w:t>
                    </w:r>
                  </w:p>
                  <w:p w14:paraId="3F5E88EB" w14:textId="77777777" w:rsidR="000C60D8" w:rsidRPr="00937B03" w:rsidRDefault="000C60D8" w:rsidP="00E30F04">
                    <w:pPr>
                      <w:shd w:val="clear" w:color="auto" w:fill="FFFFFF" w:themeFill="background1"/>
                      <w:bidi/>
                      <w:spacing w:line="216" w:lineRule="auto"/>
                      <w:jc w:val="center"/>
                      <w:rPr>
                        <w:rFonts w:ascii="IranNastaliq" w:hAnsi="IranNastaliq" w:cs="IranNastaliq"/>
                        <w:lang w:bidi="fa-IR"/>
                      </w:rPr>
                    </w:pPr>
                    <w:r>
                      <w:rPr>
                        <w:rFonts w:ascii="IranNastaliq" w:hAnsi="IranNastaliq" w:cs="IranNastaliq" w:hint="cs"/>
                        <w:sz w:val="36"/>
                        <w:szCs w:val="36"/>
                        <w:rtl/>
                        <w:lang w:bidi="fa-IR"/>
                      </w:rPr>
                      <w:t>چهارمین جلسه از دوره اول  هیات ممیزه دانشگاه دامغان</w:t>
                    </w:r>
                  </w:p>
                </w:txbxContent>
              </v:textbox>
            </v:shape>
          </w:pict>
        </mc:Fallback>
      </mc:AlternateContent>
    </w:r>
    <w:r>
      <w:rPr>
        <w:noProof/>
      </w:rPr>
      <w:drawing>
        <wp:anchor distT="0" distB="0" distL="114300" distR="114300" simplePos="0" relativeHeight="251659264" behindDoc="0" locked="0" layoutInCell="1" allowOverlap="1" wp14:anchorId="7DC83757" wp14:editId="05000DCE">
          <wp:simplePos x="0" y="0"/>
          <wp:positionH relativeFrom="column">
            <wp:posOffset>5764598</wp:posOffset>
          </wp:positionH>
          <wp:positionV relativeFrom="paragraph">
            <wp:posOffset>-136563</wp:posOffset>
          </wp:positionV>
          <wp:extent cx="969010" cy="1060450"/>
          <wp:effectExtent l="0" t="0" r="2540" b="6350"/>
          <wp:wrapNone/>
          <wp:docPr id="7" name="Picture 3" descr="Arm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Arm_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9010" cy="1060450"/>
                  </a:xfrm>
                  <a:prstGeom prst="rect">
                    <a:avLst/>
                  </a:prstGeom>
                  <a:noFill/>
                  <a:ln>
                    <a:noFill/>
                  </a:ln>
                </pic:spPr>
              </pic:pic>
            </a:graphicData>
          </a:graphic>
          <wp14:sizeRelH relativeFrom="margin">
            <wp14:pctWidth>0</wp14:pctWidth>
          </wp14:sizeRelH>
          <wp14:sizeRelV relativeFrom="margin">
            <wp14:pctHeight>0</wp14:pctHeight>
          </wp14:sizeRelV>
        </wp:anchor>
      </w:drawing>
    </w:r>
    <w:r>
      <w:ptab w:relativeTo="margin" w:alignment="center" w:leader="none"/>
    </w:r>
    <w:r>
      <w:ptab w:relativeTo="margin" w:alignment="right" w:leader="none"/>
    </w:r>
  </w:p>
  <w:p w14:paraId="4E6D59BD" w14:textId="77777777" w:rsidR="000C60D8" w:rsidRDefault="000C60D8" w:rsidP="00EE0765">
    <w:pPr>
      <w:pStyle w:val="Header"/>
    </w:pPr>
    <w:r w:rsidRPr="00B7227D">
      <w:rPr>
        <w:rFonts w:cs="B Zar"/>
        <w:bCs/>
        <w:noProof/>
        <w:color w:val="333333"/>
        <w:sz w:val="16"/>
        <w:szCs w:val="16"/>
      </w:rPr>
      <mc:AlternateContent>
        <mc:Choice Requires="wps">
          <w:drawing>
            <wp:anchor distT="0" distB="0" distL="114300" distR="114300" simplePos="0" relativeHeight="251663360" behindDoc="0" locked="0" layoutInCell="1" allowOverlap="1" wp14:anchorId="6E1E3B6D" wp14:editId="18DAA927">
              <wp:simplePos x="0" y="0"/>
              <wp:positionH relativeFrom="column">
                <wp:posOffset>-245440</wp:posOffset>
              </wp:positionH>
              <wp:positionV relativeFrom="paragraph">
                <wp:posOffset>42085</wp:posOffset>
              </wp:positionV>
              <wp:extent cx="1074944" cy="59626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4944" cy="596265"/>
                      </a:xfrm>
                      <a:prstGeom prst="rect">
                        <a:avLst/>
                      </a:prstGeom>
                      <a:solidFill>
                        <a:srgbClr val="FFFFFF"/>
                      </a:solidFill>
                      <a:ln w="9525">
                        <a:noFill/>
                        <a:miter lim="800000"/>
                        <a:headEnd/>
                        <a:tailEnd/>
                      </a:ln>
                    </wps:spPr>
                    <wps:txbx>
                      <w:txbxContent>
                        <w:p w14:paraId="20FFA64F" w14:textId="77777777" w:rsidR="000C60D8" w:rsidRPr="00B7227D" w:rsidRDefault="000C60D8" w:rsidP="001A70F3">
                          <w:pPr>
                            <w:bidi/>
                            <w:spacing w:line="144" w:lineRule="auto"/>
                            <w:rPr>
                              <w:rFonts w:ascii="IranNastaliq" w:hAnsi="IranNastaliq" w:cs="IranNastaliq"/>
                              <w:sz w:val="18"/>
                              <w:szCs w:val="18"/>
                              <w:rtl/>
                              <w:lang w:bidi="fa-IR"/>
                            </w:rPr>
                          </w:pPr>
                          <w:r w:rsidRPr="00B7227D">
                            <w:rPr>
                              <w:rFonts w:ascii="IranNastaliq" w:hAnsi="IranNastaliq" w:cs="IranNastaliq"/>
                              <w:sz w:val="18"/>
                              <w:szCs w:val="18"/>
                              <w:rtl/>
                              <w:lang w:bidi="fa-IR"/>
                            </w:rPr>
                            <w:t xml:space="preserve">تاریخ: </w:t>
                          </w:r>
                          <w:r>
                            <w:rPr>
                              <w:rFonts w:ascii="IranNastaliq" w:hAnsi="IranNastaliq" w:cs="IranNastaliq" w:hint="cs"/>
                              <w:sz w:val="18"/>
                              <w:szCs w:val="18"/>
                              <w:rtl/>
                              <w:lang w:bidi="fa-IR"/>
                            </w:rPr>
                            <w:t>02/12/1397</w:t>
                          </w:r>
                        </w:p>
                        <w:p w14:paraId="0A9BF10E" w14:textId="77777777" w:rsidR="000C60D8" w:rsidRPr="00B7227D" w:rsidRDefault="000C60D8" w:rsidP="001A70F3">
                          <w:pPr>
                            <w:bidi/>
                            <w:spacing w:line="144" w:lineRule="auto"/>
                            <w:rPr>
                              <w:rFonts w:ascii="IranNastaliq" w:hAnsi="IranNastaliq" w:cs="IranNastaliq"/>
                              <w:sz w:val="18"/>
                              <w:szCs w:val="18"/>
                              <w:lang w:bidi="fa-IR"/>
                            </w:rPr>
                          </w:pPr>
                          <w:r w:rsidRPr="00B7227D">
                            <w:rPr>
                              <w:rFonts w:ascii="IranNastaliq" w:hAnsi="IranNastaliq" w:cs="IranNastaliq"/>
                              <w:sz w:val="18"/>
                              <w:szCs w:val="18"/>
                              <w:rtl/>
                              <w:lang w:bidi="fa-IR"/>
                            </w:rPr>
                            <w:t>شماره:</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1E3B6D" id="_x0000_s1027" type="#_x0000_t202" style="position:absolute;margin-left:-19.35pt;margin-top:3.3pt;width:84.65pt;height:4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EBDwIAAP0DAAAOAAAAZHJzL2Uyb0RvYy54bWysU9tu2zAMfR+wfxD0vtgJnLQx4hRdugwD&#10;ugvQ7QNkWY6FSaImKbGzrx8lu2m2vQ3zg0Ca1CF5eLS5G7QiJ+G8BFPR+SynRBgOjTSHin77un9z&#10;S4kPzDRMgREVPQtP77avX216W4oFdKAa4QiCGF/2tqJdCLbMMs87oZmfgRUGgy04zQK67pA1jvWI&#10;rlW2yPNV1oNrrAMuvMe/D2OQbhN+2woePretF4GoimJvIZ0unXU8s+2GlQfHbCf51Ab7hy40kwaL&#10;XqAeWGDk6ORfUFpyBx7aMOOgM2hbyUWaAaeZ539M89QxK9IsSI63F5r8/4Pln05P9osjYXgLAy4w&#10;DeHtI/DvnhjYdcwcxL1z0HeCNVh4HinLeuvL6Wqk2pc+gtT9R2hwyewYIAENrdORFZyTIDou4Hwh&#10;XQyB8FgyvynWRUEJx9hyvVqslqkEK59vW+fDewGaRKOiDpea0Nnp0YfYDSufU2IxD0o2e6lUctyh&#10;3ilHTgwFsE/fhP5bmjKkr+h6uVgmZAPxftKGlgEFqqSu6G0ev1EykY13pkkpgUk12tiJMhM9kZGR&#10;mzDUA5HNxF1kq4bmjHw5GPWI7weNDtxPSnrUYkX9jyNzghL1wSDn63lRRPEmp1jeLNBx15H6OsIM&#10;R6iKBkpGcxeS4CMdBu5xN61MtL10MrWMGktsTu8hivjaT1kvr3b7CwAA//8DAFBLAwQUAAYACAAA&#10;ACEAv4WuwN0AAAAJAQAADwAAAGRycy9kb3ducmV2LnhtbEyPwU7DMBBE70j8g7VIXFBrQ2nSpnEq&#10;QAJxbekHbOJtEhHbUew26d+zPdHbrGY0+ybfTrYTZxpC652G57kCQa7ypnW1hsPP52wFIkR0Bjvv&#10;SMOFAmyL+7scM+NHt6PzPtaCS1zIUEMTY59JGaqGLIa578mxd/SDxcjnUEsz4MjltpMvSiXSYuv4&#10;Q4M9fTRU/e5PVsPxe3xarsfyKx7S3Wvyjm1a+ovWjw/T2wZEpCn+h+GKz+hQMFPpT84E0WmYLVYp&#10;RzUkCYirv1AsShZKLUEWubxdUPwBAAD//wMAUEsBAi0AFAAGAAgAAAAhALaDOJL+AAAA4QEAABMA&#10;AAAAAAAAAAAAAAAAAAAAAFtDb250ZW50X1R5cGVzXS54bWxQSwECLQAUAAYACAAAACEAOP0h/9YA&#10;AACUAQAACwAAAAAAAAAAAAAAAAAvAQAAX3JlbHMvLnJlbHNQSwECLQAUAAYACAAAACEATpjhAQ8C&#10;AAD9AwAADgAAAAAAAAAAAAAAAAAuAgAAZHJzL2Uyb0RvYy54bWxQSwECLQAUAAYACAAAACEAv4Wu&#10;wN0AAAAJAQAADwAAAAAAAAAAAAAAAABpBAAAZHJzL2Rvd25yZXYueG1sUEsFBgAAAAAEAAQA8wAA&#10;AHMFAAAAAA==&#10;" stroked="f">
              <v:textbox>
                <w:txbxContent>
                  <w:p w14:paraId="20FFA64F" w14:textId="77777777" w:rsidR="000C60D8" w:rsidRPr="00B7227D" w:rsidRDefault="000C60D8" w:rsidP="001A70F3">
                    <w:pPr>
                      <w:bidi/>
                      <w:spacing w:line="144" w:lineRule="auto"/>
                      <w:rPr>
                        <w:rFonts w:ascii="IranNastaliq" w:hAnsi="IranNastaliq" w:cs="IranNastaliq"/>
                        <w:sz w:val="18"/>
                        <w:szCs w:val="18"/>
                        <w:rtl/>
                        <w:lang w:bidi="fa-IR"/>
                      </w:rPr>
                    </w:pPr>
                    <w:r w:rsidRPr="00B7227D">
                      <w:rPr>
                        <w:rFonts w:ascii="IranNastaliq" w:hAnsi="IranNastaliq" w:cs="IranNastaliq"/>
                        <w:sz w:val="18"/>
                        <w:szCs w:val="18"/>
                        <w:rtl/>
                        <w:lang w:bidi="fa-IR"/>
                      </w:rPr>
                      <w:t xml:space="preserve">تاریخ: </w:t>
                    </w:r>
                    <w:r>
                      <w:rPr>
                        <w:rFonts w:ascii="IranNastaliq" w:hAnsi="IranNastaliq" w:cs="IranNastaliq" w:hint="cs"/>
                        <w:sz w:val="18"/>
                        <w:szCs w:val="18"/>
                        <w:rtl/>
                        <w:lang w:bidi="fa-IR"/>
                      </w:rPr>
                      <w:t>02/12/1397</w:t>
                    </w:r>
                  </w:p>
                  <w:p w14:paraId="0A9BF10E" w14:textId="77777777" w:rsidR="000C60D8" w:rsidRPr="00B7227D" w:rsidRDefault="000C60D8" w:rsidP="001A70F3">
                    <w:pPr>
                      <w:bidi/>
                      <w:spacing w:line="144" w:lineRule="auto"/>
                      <w:rPr>
                        <w:rFonts w:ascii="IranNastaliq" w:hAnsi="IranNastaliq" w:cs="IranNastaliq"/>
                        <w:sz w:val="18"/>
                        <w:szCs w:val="18"/>
                        <w:lang w:bidi="fa-IR"/>
                      </w:rPr>
                    </w:pPr>
                    <w:r w:rsidRPr="00B7227D">
                      <w:rPr>
                        <w:rFonts w:ascii="IranNastaliq" w:hAnsi="IranNastaliq" w:cs="IranNastaliq"/>
                        <w:sz w:val="18"/>
                        <w:szCs w:val="18"/>
                        <w:rtl/>
                        <w:lang w:bidi="fa-IR"/>
                      </w:rPr>
                      <w:t>شماره:</w:t>
                    </w:r>
                  </w:p>
                </w:txbxContent>
              </v:textbox>
            </v:shape>
          </w:pict>
        </mc:Fallback>
      </mc:AlternateContent>
    </w:r>
  </w:p>
  <w:p w14:paraId="5418864B" w14:textId="77777777" w:rsidR="000C60D8" w:rsidRDefault="000C60D8" w:rsidP="00EE0765">
    <w:pPr>
      <w:pStyle w:val="Header"/>
    </w:pPr>
  </w:p>
  <w:p w14:paraId="4BE4D4E5" w14:textId="77777777" w:rsidR="000C60D8" w:rsidRDefault="000C60D8" w:rsidP="00EE0765">
    <w:pPr>
      <w:pStyle w:val="Header"/>
    </w:pPr>
  </w:p>
  <w:p w14:paraId="24C83361" w14:textId="77777777" w:rsidR="000C60D8" w:rsidRDefault="000C60D8" w:rsidP="00EE0765">
    <w:pPr>
      <w:pStyle w:val="Header"/>
      <w:pBdr>
        <w:bottom w:val="single" w:sz="6" w:space="1" w:color="auto"/>
      </w:pBdr>
    </w:pPr>
  </w:p>
  <w:p w14:paraId="2F67D014" w14:textId="77777777" w:rsidR="000C60D8" w:rsidRDefault="000C60D8" w:rsidP="00EE0765">
    <w:pPr>
      <w:pStyle w:val="Header"/>
      <w:pBdr>
        <w:bottom w:val="single" w:sz="6" w:space="1" w:color="auto"/>
      </w:pBdr>
    </w:pPr>
  </w:p>
  <w:p w14:paraId="3CA65FD0" w14:textId="77777777" w:rsidR="000C60D8" w:rsidRDefault="000C60D8" w:rsidP="00EE0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35D1E"/>
    <w:multiLevelType w:val="hybridMultilevel"/>
    <w:tmpl w:val="35E03D42"/>
    <w:lvl w:ilvl="0" w:tplc="BCEACF46">
      <w:numFmt w:val="bullet"/>
      <w:lvlText w:val="-"/>
      <w:lvlJc w:val="left"/>
      <w:pPr>
        <w:ind w:left="1080" w:hanging="360"/>
      </w:pPr>
      <w:rPr>
        <w:rFonts w:ascii="Calibri" w:eastAsia="Calibri" w:hAnsi="Calibri" w:cs="B Nazani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C0329BC"/>
    <w:multiLevelType w:val="hybridMultilevel"/>
    <w:tmpl w:val="16424866"/>
    <w:lvl w:ilvl="0" w:tplc="A6F69748">
      <w:start w:val="1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C44F4C"/>
    <w:multiLevelType w:val="hybridMultilevel"/>
    <w:tmpl w:val="A1BE9104"/>
    <w:lvl w:ilvl="0" w:tplc="125A7896">
      <w:start w:val="1"/>
      <w:numFmt w:val="decimal"/>
      <w:lvlText w:val="%1."/>
      <w:lvlJc w:val="left"/>
      <w:pPr>
        <w:ind w:left="409" w:hanging="360"/>
      </w:pPr>
      <w:rPr>
        <w:rFonts w:cs="B Nazanin" w:hint="default"/>
      </w:rPr>
    </w:lvl>
    <w:lvl w:ilvl="1" w:tplc="04090019" w:tentative="1">
      <w:start w:val="1"/>
      <w:numFmt w:val="lowerLetter"/>
      <w:lvlText w:val="%2."/>
      <w:lvlJc w:val="left"/>
      <w:pPr>
        <w:ind w:left="1129" w:hanging="360"/>
      </w:pPr>
    </w:lvl>
    <w:lvl w:ilvl="2" w:tplc="0409001B" w:tentative="1">
      <w:start w:val="1"/>
      <w:numFmt w:val="lowerRoman"/>
      <w:lvlText w:val="%3."/>
      <w:lvlJc w:val="right"/>
      <w:pPr>
        <w:ind w:left="1849" w:hanging="180"/>
      </w:pPr>
    </w:lvl>
    <w:lvl w:ilvl="3" w:tplc="0409000F" w:tentative="1">
      <w:start w:val="1"/>
      <w:numFmt w:val="decimal"/>
      <w:lvlText w:val="%4."/>
      <w:lvlJc w:val="left"/>
      <w:pPr>
        <w:ind w:left="2569" w:hanging="360"/>
      </w:pPr>
    </w:lvl>
    <w:lvl w:ilvl="4" w:tplc="04090019" w:tentative="1">
      <w:start w:val="1"/>
      <w:numFmt w:val="lowerLetter"/>
      <w:lvlText w:val="%5."/>
      <w:lvlJc w:val="left"/>
      <w:pPr>
        <w:ind w:left="3289" w:hanging="360"/>
      </w:pPr>
    </w:lvl>
    <w:lvl w:ilvl="5" w:tplc="0409001B" w:tentative="1">
      <w:start w:val="1"/>
      <w:numFmt w:val="lowerRoman"/>
      <w:lvlText w:val="%6."/>
      <w:lvlJc w:val="right"/>
      <w:pPr>
        <w:ind w:left="4009" w:hanging="180"/>
      </w:pPr>
    </w:lvl>
    <w:lvl w:ilvl="6" w:tplc="0409000F" w:tentative="1">
      <w:start w:val="1"/>
      <w:numFmt w:val="decimal"/>
      <w:lvlText w:val="%7."/>
      <w:lvlJc w:val="left"/>
      <w:pPr>
        <w:ind w:left="4729" w:hanging="360"/>
      </w:pPr>
    </w:lvl>
    <w:lvl w:ilvl="7" w:tplc="04090019" w:tentative="1">
      <w:start w:val="1"/>
      <w:numFmt w:val="lowerLetter"/>
      <w:lvlText w:val="%8."/>
      <w:lvlJc w:val="left"/>
      <w:pPr>
        <w:ind w:left="5449" w:hanging="360"/>
      </w:pPr>
    </w:lvl>
    <w:lvl w:ilvl="8" w:tplc="0409001B" w:tentative="1">
      <w:start w:val="1"/>
      <w:numFmt w:val="lowerRoman"/>
      <w:lvlText w:val="%9."/>
      <w:lvlJc w:val="right"/>
      <w:pPr>
        <w:ind w:left="6169" w:hanging="180"/>
      </w:pPr>
    </w:lvl>
  </w:abstractNum>
  <w:abstractNum w:abstractNumId="3" w15:restartNumberingAfterBreak="0">
    <w:nsid w:val="6F3F20BD"/>
    <w:multiLevelType w:val="hybridMultilevel"/>
    <w:tmpl w:val="448069C0"/>
    <w:lvl w:ilvl="0" w:tplc="B8FAEE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338044">
    <w:abstractNumId w:val="1"/>
  </w:num>
  <w:num w:numId="2" w16cid:durableId="571158933">
    <w:abstractNumId w:val="2"/>
  </w:num>
  <w:num w:numId="3" w16cid:durableId="1986666157">
    <w:abstractNumId w:val="3"/>
  </w:num>
  <w:num w:numId="4" w16cid:durableId="1138108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18D"/>
    <w:rsid w:val="00040F80"/>
    <w:rsid w:val="00072DE5"/>
    <w:rsid w:val="000B496D"/>
    <w:rsid w:val="000C60D8"/>
    <w:rsid w:val="0017463E"/>
    <w:rsid w:val="00180242"/>
    <w:rsid w:val="00180FA7"/>
    <w:rsid w:val="0018743E"/>
    <w:rsid w:val="001961B4"/>
    <w:rsid w:val="001A0E08"/>
    <w:rsid w:val="001A3000"/>
    <w:rsid w:val="001A70F3"/>
    <w:rsid w:val="001B1F95"/>
    <w:rsid w:val="001F03A5"/>
    <w:rsid w:val="001F22DD"/>
    <w:rsid w:val="001F3F56"/>
    <w:rsid w:val="002775FF"/>
    <w:rsid w:val="00285AFD"/>
    <w:rsid w:val="00293EED"/>
    <w:rsid w:val="00294ACE"/>
    <w:rsid w:val="002D0687"/>
    <w:rsid w:val="0030238D"/>
    <w:rsid w:val="0032745C"/>
    <w:rsid w:val="0033372F"/>
    <w:rsid w:val="003C2CBD"/>
    <w:rsid w:val="003D6C98"/>
    <w:rsid w:val="0040393E"/>
    <w:rsid w:val="00484C6F"/>
    <w:rsid w:val="004D2E12"/>
    <w:rsid w:val="00500606"/>
    <w:rsid w:val="0055397B"/>
    <w:rsid w:val="0058539B"/>
    <w:rsid w:val="00587213"/>
    <w:rsid w:val="005D261A"/>
    <w:rsid w:val="00610992"/>
    <w:rsid w:val="00616D93"/>
    <w:rsid w:val="006174D8"/>
    <w:rsid w:val="00686C14"/>
    <w:rsid w:val="00686E6B"/>
    <w:rsid w:val="006B5CFD"/>
    <w:rsid w:val="006B73FF"/>
    <w:rsid w:val="00705ACC"/>
    <w:rsid w:val="00740CEB"/>
    <w:rsid w:val="007541E2"/>
    <w:rsid w:val="00754F26"/>
    <w:rsid w:val="007740F3"/>
    <w:rsid w:val="007C0253"/>
    <w:rsid w:val="007C3BDA"/>
    <w:rsid w:val="00820C87"/>
    <w:rsid w:val="008248EE"/>
    <w:rsid w:val="00833338"/>
    <w:rsid w:val="00841299"/>
    <w:rsid w:val="00851B30"/>
    <w:rsid w:val="00877226"/>
    <w:rsid w:val="00895A80"/>
    <w:rsid w:val="008B5D14"/>
    <w:rsid w:val="008C66D7"/>
    <w:rsid w:val="008E1C94"/>
    <w:rsid w:val="008F2498"/>
    <w:rsid w:val="008F6816"/>
    <w:rsid w:val="009011AC"/>
    <w:rsid w:val="00907136"/>
    <w:rsid w:val="00910B01"/>
    <w:rsid w:val="009448E8"/>
    <w:rsid w:val="00955244"/>
    <w:rsid w:val="009643B3"/>
    <w:rsid w:val="0099669C"/>
    <w:rsid w:val="009A025E"/>
    <w:rsid w:val="009C1F79"/>
    <w:rsid w:val="00A01528"/>
    <w:rsid w:val="00A04873"/>
    <w:rsid w:val="00A64BEE"/>
    <w:rsid w:val="00A90AFA"/>
    <w:rsid w:val="00B01AD0"/>
    <w:rsid w:val="00B06FE9"/>
    <w:rsid w:val="00B15225"/>
    <w:rsid w:val="00B15B77"/>
    <w:rsid w:val="00B305DE"/>
    <w:rsid w:val="00B337C5"/>
    <w:rsid w:val="00B3391F"/>
    <w:rsid w:val="00B41464"/>
    <w:rsid w:val="00B44925"/>
    <w:rsid w:val="00B50C23"/>
    <w:rsid w:val="00B54746"/>
    <w:rsid w:val="00BA25F1"/>
    <w:rsid w:val="00BB3B40"/>
    <w:rsid w:val="00BF5869"/>
    <w:rsid w:val="00C4687A"/>
    <w:rsid w:val="00C474CA"/>
    <w:rsid w:val="00CA0526"/>
    <w:rsid w:val="00CA418D"/>
    <w:rsid w:val="00CB2EF2"/>
    <w:rsid w:val="00CB43DB"/>
    <w:rsid w:val="00CE2315"/>
    <w:rsid w:val="00D63C81"/>
    <w:rsid w:val="00D73E6F"/>
    <w:rsid w:val="00DB26BD"/>
    <w:rsid w:val="00DB2E30"/>
    <w:rsid w:val="00DE47C1"/>
    <w:rsid w:val="00E00E9A"/>
    <w:rsid w:val="00E164A8"/>
    <w:rsid w:val="00E24ECB"/>
    <w:rsid w:val="00E30F04"/>
    <w:rsid w:val="00E31325"/>
    <w:rsid w:val="00E5256F"/>
    <w:rsid w:val="00E54EB1"/>
    <w:rsid w:val="00E829BF"/>
    <w:rsid w:val="00E90829"/>
    <w:rsid w:val="00E95EFB"/>
    <w:rsid w:val="00EA6D07"/>
    <w:rsid w:val="00EB148B"/>
    <w:rsid w:val="00EC63A5"/>
    <w:rsid w:val="00EE0765"/>
    <w:rsid w:val="00EE74CF"/>
    <w:rsid w:val="00F25C2C"/>
    <w:rsid w:val="00F61587"/>
    <w:rsid w:val="00F64629"/>
    <w:rsid w:val="00FB0F42"/>
    <w:rsid w:val="00FC52C7"/>
    <w:rsid w:val="00FD7FA0"/>
    <w:rsid w:val="00FF53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4134F1"/>
  <w15:docId w15:val="{DE244966-86F5-4465-BFB4-6592842D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41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418D"/>
  </w:style>
  <w:style w:type="paragraph" w:styleId="Footer">
    <w:name w:val="footer"/>
    <w:basedOn w:val="Normal"/>
    <w:link w:val="FooterChar"/>
    <w:uiPriority w:val="99"/>
    <w:unhideWhenUsed/>
    <w:rsid w:val="00CA41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418D"/>
  </w:style>
  <w:style w:type="paragraph" w:styleId="BalloonText">
    <w:name w:val="Balloon Text"/>
    <w:basedOn w:val="Normal"/>
    <w:link w:val="BalloonTextChar"/>
    <w:uiPriority w:val="99"/>
    <w:semiHidden/>
    <w:unhideWhenUsed/>
    <w:rsid w:val="00CA41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18D"/>
    <w:rPr>
      <w:rFonts w:ascii="Tahoma" w:hAnsi="Tahoma" w:cs="Tahoma"/>
      <w:sz w:val="16"/>
      <w:szCs w:val="16"/>
    </w:rPr>
  </w:style>
  <w:style w:type="table" w:styleId="TableGrid">
    <w:name w:val="Table Grid"/>
    <w:basedOn w:val="TableNormal"/>
    <w:uiPriority w:val="59"/>
    <w:rsid w:val="00EE0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D6C9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D6C98"/>
    <w:rPr>
      <w:b/>
      <w:bCs/>
    </w:rPr>
  </w:style>
  <w:style w:type="paragraph" w:styleId="ListParagraph">
    <w:name w:val="List Paragraph"/>
    <w:basedOn w:val="Normal"/>
    <w:uiPriority w:val="34"/>
    <w:qFormat/>
    <w:rsid w:val="00B3391F"/>
    <w:pPr>
      <w:bidi/>
      <w:ind w:left="720"/>
      <w:contextualSpacing/>
    </w:pPr>
    <w:rPr>
      <w:rFonts w:ascii="Calibri" w:eastAsia="Calibri" w:hAnsi="Calibri" w:cs="B Lotu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92460">
      <w:bodyDiv w:val="1"/>
      <w:marLeft w:val="0"/>
      <w:marRight w:val="0"/>
      <w:marTop w:val="0"/>
      <w:marBottom w:val="0"/>
      <w:divBdr>
        <w:top w:val="none" w:sz="0" w:space="0" w:color="auto"/>
        <w:left w:val="none" w:sz="0" w:space="0" w:color="auto"/>
        <w:bottom w:val="none" w:sz="0" w:space="0" w:color="auto"/>
        <w:right w:val="none" w:sz="0" w:space="0" w:color="auto"/>
      </w:divBdr>
    </w:div>
    <w:div w:id="192379689">
      <w:bodyDiv w:val="1"/>
      <w:marLeft w:val="0"/>
      <w:marRight w:val="0"/>
      <w:marTop w:val="0"/>
      <w:marBottom w:val="0"/>
      <w:divBdr>
        <w:top w:val="none" w:sz="0" w:space="0" w:color="auto"/>
        <w:left w:val="none" w:sz="0" w:space="0" w:color="auto"/>
        <w:bottom w:val="none" w:sz="0" w:space="0" w:color="auto"/>
        <w:right w:val="none" w:sz="0" w:space="0" w:color="auto"/>
      </w:divBdr>
    </w:div>
    <w:div w:id="1085760140">
      <w:bodyDiv w:val="1"/>
      <w:marLeft w:val="0"/>
      <w:marRight w:val="0"/>
      <w:marTop w:val="0"/>
      <w:marBottom w:val="0"/>
      <w:divBdr>
        <w:top w:val="none" w:sz="0" w:space="0" w:color="auto"/>
        <w:left w:val="none" w:sz="0" w:space="0" w:color="auto"/>
        <w:bottom w:val="none" w:sz="0" w:space="0" w:color="auto"/>
        <w:right w:val="none" w:sz="0" w:space="0" w:color="auto"/>
      </w:divBdr>
    </w:div>
    <w:div w:id="1439568962">
      <w:bodyDiv w:val="1"/>
      <w:marLeft w:val="0"/>
      <w:marRight w:val="0"/>
      <w:marTop w:val="0"/>
      <w:marBottom w:val="0"/>
      <w:divBdr>
        <w:top w:val="none" w:sz="0" w:space="0" w:color="auto"/>
        <w:left w:val="none" w:sz="0" w:space="0" w:color="auto"/>
        <w:bottom w:val="none" w:sz="0" w:space="0" w:color="auto"/>
        <w:right w:val="none" w:sz="0" w:space="0" w:color="auto"/>
      </w:divBdr>
    </w:div>
    <w:div w:id="1487436490">
      <w:bodyDiv w:val="1"/>
      <w:marLeft w:val="0"/>
      <w:marRight w:val="0"/>
      <w:marTop w:val="0"/>
      <w:marBottom w:val="0"/>
      <w:divBdr>
        <w:top w:val="none" w:sz="0" w:space="0" w:color="auto"/>
        <w:left w:val="none" w:sz="0" w:space="0" w:color="auto"/>
        <w:bottom w:val="none" w:sz="0" w:space="0" w:color="auto"/>
        <w:right w:val="none" w:sz="0" w:space="0" w:color="auto"/>
      </w:divBdr>
    </w:div>
    <w:div w:id="1828593846">
      <w:bodyDiv w:val="1"/>
      <w:marLeft w:val="0"/>
      <w:marRight w:val="0"/>
      <w:marTop w:val="0"/>
      <w:marBottom w:val="0"/>
      <w:divBdr>
        <w:top w:val="none" w:sz="0" w:space="0" w:color="auto"/>
        <w:left w:val="none" w:sz="0" w:space="0" w:color="auto"/>
        <w:bottom w:val="none" w:sz="0" w:space="0" w:color="auto"/>
        <w:right w:val="none" w:sz="0" w:space="0" w:color="auto"/>
      </w:divBdr>
    </w:div>
    <w:div w:id="2063483659">
      <w:bodyDiv w:val="1"/>
      <w:marLeft w:val="0"/>
      <w:marRight w:val="0"/>
      <w:marTop w:val="0"/>
      <w:marBottom w:val="0"/>
      <w:divBdr>
        <w:top w:val="none" w:sz="0" w:space="0" w:color="auto"/>
        <w:left w:val="none" w:sz="0" w:space="0" w:color="auto"/>
        <w:bottom w:val="none" w:sz="0" w:space="0" w:color="auto"/>
        <w:right w:val="none" w:sz="0" w:space="0" w:color="auto"/>
      </w:divBdr>
    </w:div>
    <w:div w:id="210988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10C43-6058-4DE0-871D-2D6CA601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747</Words>
  <Characters>4262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mahboob aminian</dc:creator>
  <cp:lastModifiedBy>AM 2501</cp:lastModifiedBy>
  <cp:revision>3</cp:revision>
  <cp:lastPrinted>2019-02-21T10:58:00Z</cp:lastPrinted>
  <dcterms:created xsi:type="dcterms:W3CDTF">2022-04-17T09:15:00Z</dcterms:created>
  <dcterms:modified xsi:type="dcterms:W3CDTF">2022-04-17T09:17:00Z</dcterms:modified>
</cp:coreProperties>
</file>